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279"/>
        <w:gridCol w:w="4474"/>
        <w:gridCol w:w="2886"/>
      </w:tblGrid>
      <w:tr w:rsidR="00A55363" w:rsidRPr="0032784D" w14:paraId="4A32FB6C" w14:textId="77777777" w:rsidTr="0032784D">
        <w:trPr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6B05E934" w14:textId="77777777" w:rsidR="00A55363" w:rsidRPr="0032784D" w:rsidRDefault="007D747F" w:rsidP="00DD4FA1">
            <w:r>
              <w:rPr>
                <w:noProof/>
                <w:lang w:val="en-US"/>
              </w:rPr>
              <w:drawing>
                <wp:inline distT="0" distB="0" distL="0" distR="0" wp14:anchorId="7A86B8B3" wp14:editId="1D6894D5">
                  <wp:extent cx="873760" cy="690880"/>
                  <wp:effectExtent l="0" t="0" r="0" b="0"/>
                  <wp:docPr id="1" name="Picture 4" descr="Beschreibung: 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eschreibung: 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5CD05FC2" w14:textId="3B79C9FC" w:rsidR="00A55363" w:rsidRPr="0068686D" w:rsidRDefault="00B21C3C" w:rsidP="0032784D">
            <w:pPr>
              <w:pStyle w:val="ICRHBDocumentTitle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0" w:name="_Toc473281313"/>
            <w:r w:rsidRPr="0068686D">
              <w:rPr>
                <w:sz w:val="28"/>
                <w:szCs w:val="28"/>
                <w:lang w:val="ru-RU"/>
              </w:rPr>
              <w:t xml:space="preserve">Руководство по жалобам и </w:t>
            </w:r>
            <w:bookmarkStart w:id="1" w:name="_GoBack"/>
            <w:bookmarkEnd w:id="1"/>
            <w:r w:rsidRPr="0068686D">
              <w:rPr>
                <w:sz w:val="28"/>
                <w:szCs w:val="28"/>
                <w:lang w:val="ru-RU"/>
              </w:rPr>
              <w:t>апелляциям</w:t>
            </w:r>
            <w:bookmarkEnd w:id="0"/>
          </w:p>
        </w:tc>
        <w:tc>
          <w:tcPr>
            <w:tcW w:w="2125" w:type="dxa"/>
            <w:shd w:val="clear" w:color="auto" w:fill="auto"/>
            <w:vAlign w:val="center"/>
          </w:tcPr>
          <w:p w14:paraId="40F676A9" w14:textId="5B77B061" w:rsidR="00A55363" w:rsidRPr="0032784D" w:rsidRDefault="0068686D" w:rsidP="0032784D">
            <w:pPr>
              <w:pStyle w:val="ICRHBNormal"/>
              <w:spacing w:after="0" w:line="240" w:lineRule="auto"/>
              <w:jc w:val="center"/>
              <w:rPr>
                <w:i/>
                <w:color w:val="E00012"/>
              </w:rPr>
            </w:pPr>
            <w:r w:rsidRPr="005F1FF4">
              <w:rPr>
                <w:i/>
                <w:noProof/>
                <w:lang w:val="en-US"/>
              </w:rPr>
              <w:drawing>
                <wp:inline distT="0" distB="0" distL="0" distR="0" wp14:anchorId="19B66D4E" wp14:editId="068C0AAD">
                  <wp:extent cx="1685925" cy="408940"/>
                  <wp:effectExtent l="0" t="0" r="9525" b="0"/>
                  <wp:docPr id="2" name="Рисунок 2" descr="E:\Desktop\Validation 2026\ICR4 Handbook (Templates)\v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esktop\Validation 2026\ICR4 Handbook (Templates)\v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" t="10952" r="3017" b="6191"/>
                          <a:stretch/>
                        </pic:blipFill>
                        <pic:spPr bwMode="auto">
                          <a:xfrm>
                            <a:off x="0" y="0"/>
                            <a:ext cx="1711312" cy="415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E449C2" w14:textId="77777777" w:rsidR="000965A2" w:rsidRDefault="000965A2" w:rsidP="00315C2B">
      <w:pPr>
        <w:pStyle w:val="ICRHBNormal"/>
      </w:pPr>
    </w:p>
    <w:p w14:paraId="70EE640D" w14:textId="65708735" w:rsidR="006C3A3F" w:rsidRPr="00352AD0" w:rsidRDefault="00352AD0" w:rsidP="00E67B06">
      <w:pPr>
        <w:pStyle w:val="ICRHBNormal"/>
        <w:jc w:val="center"/>
        <w:rPr>
          <w:b/>
          <w:i/>
          <w:color w:val="008000"/>
          <w:lang w:val="ru-RU"/>
        </w:rPr>
      </w:pPr>
      <w:r w:rsidRPr="009D2E5F">
        <w:rPr>
          <w:rFonts w:eastAsiaTheme="minorHAnsi" w:cstheme="minorBidi"/>
          <w:i/>
          <w:color w:val="008000"/>
          <w:lang w:val="ru-RU"/>
        </w:rPr>
        <w:t>Пожалуйста, обратите внимание на окружающую среду перед печатью данного документа</w:t>
      </w:r>
    </w:p>
    <w:p w14:paraId="048138FE" w14:textId="7AD28CBB" w:rsidR="00980681" w:rsidRPr="00B21C3C" w:rsidRDefault="00B21C3C" w:rsidP="00AA11A9">
      <w:pPr>
        <w:pStyle w:val="ICRHBNormal"/>
        <w:rPr>
          <w:rFonts w:eastAsia="MS Gothic" w:cs="Arial"/>
          <w:b/>
          <w:color w:val="4F81BD" w:themeColor="accent1"/>
          <w:sz w:val="28"/>
          <w:szCs w:val="32"/>
          <w:lang w:val="ru-RU"/>
        </w:rPr>
      </w:pPr>
      <w:r>
        <w:rPr>
          <w:rFonts w:eastAsiaTheme="majorEastAsia" w:cs="Arial"/>
          <w:b/>
          <w:color w:val="4F81BD" w:themeColor="accent1"/>
          <w:sz w:val="28"/>
          <w:szCs w:val="32"/>
          <w:lang w:val="ru-RU"/>
        </w:rPr>
        <w:t>Версия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551"/>
        <w:gridCol w:w="2551"/>
      </w:tblGrid>
      <w:tr w:rsidR="00980681" w:rsidRPr="0032784D" w14:paraId="0FF866C2" w14:textId="77777777" w:rsidTr="008C7428">
        <w:trPr>
          <w:tblHeader/>
          <w:jc w:val="center"/>
        </w:trPr>
        <w:tc>
          <w:tcPr>
            <w:tcW w:w="4537" w:type="dxa"/>
            <w:vAlign w:val="center"/>
          </w:tcPr>
          <w:p w14:paraId="6C741BE6" w14:textId="6DA6DAD4" w:rsidR="00980681" w:rsidRPr="00302F1A" w:rsidRDefault="00352AD0" w:rsidP="009B75CD">
            <w:pPr>
              <w:pStyle w:val="ICRHBTableHeader"/>
              <w:rPr>
                <w:lang w:val="ru-RU"/>
              </w:rPr>
            </w:pPr>
            <w:r w:rsidRPr="00302F1A">
              <w:rPr>
                <w:lang w:val="ru-RU"/>
              </w:rPr>
              <w:t xml:space="preserve">Версия и дата утвержденная </w:t>
            </w:r>
            <w:r w:rsidRPr="00302F1A">
              <w:t>CVMB</w:t>
            </w:r>
          </w:p>
        </w:tc>
        <w:tc>
          <w:tcPr>
            <w:tcW w:w="2551" w:type="dxa"/>
            <w:vAlign w:val="center"/>
          </w:tcPr>
          <w:p w14:paraId="3D5F262A" w14:textId="606FBF7C" w:rsidR="00980681" w:rsidRPr="00302F1A" w:rsidRDefault="00B21C3C" w:rsidP="009B75CD">
            <w:pPr>
              <w:pStyle w:val="ICRHBTableHeader"/>
              <w:rPr>
                <w:lang w:val="ru-RU"/>
              </w:rPr>
            </w:pPr>
            <w:r w:rsidRPr="00302F1A">
              <w:rPr>
                <w:lang w:val="ru-RU"/>
              </w:rPr>
              <w:t>Дата</w:t>
            </w:r>
          </w:p>
        </w:tc>
        <w:tc>
          <w:tcPr>
            <w:tcW w:w="2551" w:type="dxa"/>
            <w:vAlign w:val="center"/>
          </w:tcPr>
          <w:p w14:paraId="0647EA69" w14:textId="295E058F" w:rsidR="00980681" w:rsidRPr="00302F1A" w:rsidRDefault="00B21C3C" w:rsidP="009B75CD">
            <w:pPr>
              <w:pStyle w:val="ICRHBTableHeader"/>
              <w:rPr>
                <w:lang w:val="ru-RU"/>
              </w:rPr>
            </w:pPr>
            <w:r w:rsidRPr="00302F1A">
              <w:rPr>
                <w:lang w:val="ru-RU"/>
              </w:rPr>
              <w:t>Действительно до</w:t>
            </w:r>
          </w:p>
        </w:tc>
      </w:tr>
      <w:tr w:rsidR="005877CA" w:rsidRPr="0032784D" w14:paraId="4A260E00" w14:textId="77777777" w:rsidTr="008C7428">
        <w:trPr>
          <w:jc w:val="center"/>
        </w:trPr>
        <w:tc>
          <w:tcPr>
            <w:tcW w:w="4537" w:type="dxa"/>
          </w:tcPr>
          <w:p w14:paraId="478AE530" w14:textId="21B193B7" w:rsidR="005877CA" w:rsidRPr="00302F1A" w:rsidRDefault="00302F1A" w:rsidP="005877CA">
            <w:pPr>
              <w:pStyle w:val="ICRHBTableText"/>
            </w:pPr>
            <w:r>
              <w:rPr>
                <w:lang w:val="ru-RU"/>
              </w:rPr>
              <w:t>Версия</w:t>
            </w:r>
            <w:r w:rsidR="005877CA" w:rsidRPr="00302F1A">
              <w:t xml:space="preserve"> 1.0 </w:t>
            </w:r>
          </w:p>
        </w:tc>
        <w:tc>
          <w:tcPr>
            <w:tcW w:w="2551" w:type="dxa"/>
          </w:tcPr>
          <w:p w14:paraId="36872B92" w14:textId="29A38B37" w:rsidR="005877CA" w:rsidRPr="00302F1A" w:rsidRDefault="005877CA" w:rsidP="005877CA">
            <w:pPr>
              <w:pStyle w:val="ICRHBTableText"/>
            </w:pPr>
            <w:r w:rsidRPr="00302F1A">
              <w:t>10.01.2017</w:t>
            </w:r>
          </w:p>
        </w:tc>
        <w:tc>
          <w:tcPr>
            <w:tcW w:w="2551" w:type="dxa"/>
          </w:tcPr>
          <w:p w14:paraId="7A9F3E4D" w14:textId="351C00EC" w:rsidR="005877CA" w:rsidRPr="00302F1A" w:rsidRDefault="005877CA" w:rsidP="005877CA">
            <w:pPr>
              <w:pStyle w:val="ICRHBTableText"/>
            </w:pPr>
            <w:r w:rsidRPr="00302F1A">
              <w:t>N/A</w:t>
            </w:r>
          </w:p>
        </w:tc>
      </w:tr>
    </w:tbl>
    <w:p w14:paraId="30F403EC" w14:textId="77777777" w:rsidR="00AA11A9" w:rsidRPr="0032784D" w:rsidRDefault="00AA11A9" w:rsidP="00AA11A9">
      <w:pPr>
        <w:pStyle w:val="ICRHBNormal"/>
        <w:rPr>
          <w:rFonts w:eastAsia="MS Gothic" w:cs="Arial"/>
          <w:b/>
          <w:sz w:val="28"/>
          <w:szCs w:val="32"/>
        </w:rPr>
      </w:pPr>
      <w:bookmarkStart w:id="2" w:name="_Toc447403545"/>
      <w:bookmarkStart w:id="3" w:name="_Toc321316093"/>
      <w:bookmarkStart w:id="4" w:name="_Toc321329579"/>
      <w:bookmarkStart w:id="5" w:name="_Toc321330885"/>
      <w:bookmarkStart w:id="6" w:name="_Toc321331487"/>
      <w:bookmarkStart w:id="7" w:name="_Toc322264302"/>
      <w:bookmarkStart w:id="8" w:name="_Toc322270204"/>
    </w:p>
    <w:bookmarkEnd w:id="2"/>
    <w:bookmarkEnd w:id="3"/>
    <w:bookmarkEnd w:id="4"/>
    <w:bookmarkEnd w:id="5"/>
    <w:bookmarkEnd w:id="6"/>
    <w:bookmarkEnd w:id="7"/>
    <w:bookmarkEnd w:id="8"/>
    <w:p w14:paraId="1C473A1F" w14:textId="33357F81" w:rsidR="00980681" w:rsidRPr="00B21C3C" w:rsidRDefault="00B21C3C" w:rsidP="00AA11A9">
      <w:pPr>
        <w:pStyle w:val="ICRHBNormal"/>
        <w:rPr>
          <w:rFonts w:eastAsia="MS Gothic" w:cs="Arial"/>
          <w:b/>
          <w:color w:val="4F81BD" w:themeColor="accent1"/>
          <w:sz w:val="28"/>
          <w:szCs w:val="32"/>
          <w:lang w:val="ru-RU"/>
        </w:rPr>
      </w:pPr>
      <w:r>
        <w:rPr>
          <w:rFonts w:eastAsia="MS Gothic" w:cs="Arial"/>
          <w:b/>
          <w:color w:val="4F81BD" w:themeColor="accent1"/>
          <w:sz w:val="28"/>
          <w:szCs w:val="32"/>
          <w:lang w:val="ru-RU"/>
        </w:rPr>
        <w:t>Изменения в содержании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12"/>
        <w:gridCol w:w="1513"/>
        <w:gridCol w:w="5102"/>
      </w:tblGrid>
      <w:tr w:rsidR="00F64562" w:rsidRPr="0032784D" w14:paraId="6EF04DA2" w14:textId="77777777" w:rsidTr="009B75CD">
        <w:trPr>
          <w:jc w:val="center"/>
        </w:trPr>
        <w:tc>
          <w:tcPr>
            <w:tcW w:w="1512" w:type="dxa"/>
            <w:vAlign w:val="center"/>
          </w:tcPr>
          <w:p w14:paraId="738D7261" w14:textId="3074D1DE" w:rsidR="00980681" w:rsidRPr="00B21C3C" w:rsidRDefault="00B21C3C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512" w:type="dxa"/>
            <w:vAlign w:val="center"/>
          </w:tcPr>
          <w:p w14:paraId="1469D925" w14:textId="441B9F89" w:rsidR="00980681" w:rsidRPr="00B21C3C" w:rsidRDefault="00B21C3C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1513" w:type="dxa"/>
            <w:vAlign w:val="center"/>
          </w:tcPr>
          <w:p w14:paraId="3BBC151E" w14:textId="2B79FA3A" w:rsidR="00980681" w:rsidRPr="00B21C3C" w:rsidRDefault="00B21C3C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Раздел</w:t>
            </w:r>
          </w:p>
        </w:tc>
        <w:tc>
          <w:tcPr>
            <w:tcW w:w="5102" w:type="dxa"/>
            <w:vAlign w:val="center"/>
          </w:tcPr>
          <w:p w14:paraId="3982EDF9" w14:textId="338D783C" w:rsidR="00980681" w:rsidRPr="00B21C3C" w:rsidRDefault="00B21C3C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Изменения</w:t>
            </w:r>
          </w:p>
        </w:tc>
      </w:tr>
      <w:tr w:rsidR="00F64562" w:rsidRPr="00BB13A0" w14:paraId="1403E332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3A70" w14:textId="47A16E36" w:rsidR="00980681" w:rsidRPr="0032784D" w:rsidRDefault="000F4A07" w:rsidP="00C7344E">
            <w:pPr>
              <w:pStyle w:val="ICRHBTableText"/>
            </w:pPr>
            <w:r>
              <w:t>0</w:t>
            </w:r>
            <w:r w:rsidR="000219F9">
              <w:t>5.08.2016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474" w14:textId="7EDF591C" w:rsidR="00980681" w:rsidRPr="0032784D" w:rsidRDefault="000219F9" w:rsidP="004F40A4">
            <w:pPr>
              <w:pStyle w:val="ICRHBTableText"/>
            </w:pPr>
            <w:r>
              <w:t>0</w:t>
            </w:r>
            <w:r w:rsidR="003A24FF">
              <w:t>.</w:t>
            </w:r>
            <w: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2812" w14:textId="0386BE62" w:rsidR="00980681" w:rsidRPr="00B21C3C" w:rsidRDefault="00B21C3C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CD1" w14:textId="73ACF20F" w:rsidR="00980681" w:rsidRPr="0032784D" w:rsidRDefault="00B21C3C" w:rsidP="00765D87">
            <w:pPr>
              <w:pStyle w:val="ICRHBTableBullets"/>
            </w:pPr>
            <w:r>
              <w:rPr>
                <w:lang w:val="ru-RU"/>
              </w:rPr>
              <w:t>Начальный набросок</w:t>
            </w:r>
          </w:p>
        </w:tc>
      </w:tr>
      <w:tr w:rsidR="00FC6386" w:rsidRPr="00352AD0" w14:paraId="101F0D01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C543" w14:textId="4AA4F032" w:rsidR="00FC6386" w:rsidRDefault="00FC6386" w:rsidP="00FC6386">
            <w:pPr>
              <w:pStyle w:val="ICRHBTableText"/>
            </w:pPr>
            <w:r>
              <w:t>30.05.2016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7F3" w14:textId="69F76017" w:rsidR="00FC6386" w:rsidRDefault="00FC6386" w:rsidP="00FC6386">
            <w:pPr>
              <w:pStyle w:val="ICRHBTableText"/>
            </w:pPr>
            <w:r>
              <w:t>0.2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9298" w14:textId="6CA36C4D" w:rsidR="00FC6386" w:rsidRDefault="00B21C3C" w:rsidP="00FC6386">
            <w:pPr>
              <w:pStyle w:val="ICRHBTableText"/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BC00" w14:textId="77777777" w:rsidR="00352AD0" w:rsidRPr="00352AD0" w:rsidRDefault="00352AD0" w:rsidP="00352AD0">
            <w:pPr>
              <w:pStyle w:val="ICRHBTableBullets"/>
              <w:rPr>
                <w:lang w:val="ru-RU"/>
              </w:rPr>
            </w:pPr>
            <w:r w:rsidRPr="00352AD0">
              <w:rPr>
                <w:lang w:val="ru-RU"/>
              </w:rPr>
              <w:t>Устранена «этика» из содержания</w:t>
            </w:r>
          </w:p>
          <w:p w14:paraId="1A4CD1F3" w14:textId="771A3A62" w:rsidR="00FC6386" w:rsidRPr="00352AD0" w:rsidRDefault="00352AD0" w:rsidP="00352AD0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Изменен порядок «жалоб» и «апелляций» в соответствии с</w:t>
            </w:r>
            <w:r w:rsidR="00FC6386" w:rsidRPr="00352AD0">
              <w:rPr>
                <w:lang w:val="ru-RU"/>
              </w:rPr>
              <w:t xml:space="preserve"> </w:t>
            </w:r>
            <w:r w:rsidR="00FC6386">
              <w:t>ICR</w:t>
            </w:r>
            <w:r w:rsidR="00FC6386" w:rsidRPr="00352AD0">
              <w:rPr>
                <w:lang w:val="ru-RU"/>
              </w:rPr>
              <w:t>4</w:t>
            </w:r>
          </w:p>
        </w:tc>
      </w:tr>
      <w:tr w:rsidR="00472EB8" w:rsidRPr="00B21C3C" w14:paraId="4E07842A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C3C3" w14:textId="2B31CC95" w:rsidR="00472EB8" w:rsidRPr="0032784D" w:rsidRDefault="00466212" w:rsidP="00C7344E">
            <w:pPr>
              <w:pStyle w:val="ICRHBTableText"/>
            </w:pPr>
            <w:r>
              <w:t>05</w:t>
            </w:r>
            <w:r w:rsidR="00FC6386">
              <w:t>.11</w:t>
            </w:r>
            <w:r w:rsidR="00FF56AF">
              <w:t>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FE6F" w14:textId="3517AFD9" w:rsidR="00472EB8" w:rsidRPr="0032784D" w:rsidRDefault="00FF56AF" w:rsidP="004F40A4">
            <w:pPr>
              <w:pStyle w:val="ICRHBTableText"/>
            </w:pPr>
            <w:r>
              <w:t>0.</w:t>
            </w:r>
            <w:r w:rsidR="007E3E8D"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C60F" w14:textId="586DB9E7" w:rsidR="00472EB8" w:rsidRPr="0032784D" w:rsidRDefault="00B21C3C" w:rsidP="004F40A4">
            <w:pPr>
              <w:pStyle w:val="ICRHBTableText"/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1035" w14:textId="15C1BB9B" w:rsidR="00472EB8" w:rsidRPr="0032784D" w:rsidRDefault="00352AD0" w:rsidP="00352AD0">
            <w:pPr>
              <w:pStyle w:val="ICRHBTableBullets"/>
            </w:pPr>
            <w:r>
              <w:rPr>
                <w:lang w:val="ru-RU"/>
              </w:rPr>
              <w:t>Все</w:t>
            </w:r>
            <w:r w:rsidR="00FC6386">
              <w:t xml:space="preserve"> (</w:t>
            </w:r>
            <w:r>
              <w:rPr>
                <w:lang w:val="ru-RU"/>
              </w:rPr>
              <w:t>Переделан предыдущий документ</w:t>
            </w:r>
            <w:r w:rsidR="00FC6386">
              <w:t>)</w:t>
            </w:r>
          </w:p>
        </w:tc>
      </w:tr>
      <w:tr w:rsidR="00D30BFD" w:rsidRPr="0068686D" w14:paraId="03425A0E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D1A4" w14:textId="46C04380" w:rsidR="00D30BFD" w:rsidRDefault="00D30BFD" w:rsidP="00C7344E">
            <w:pPr>
              <w:pStyle w:val="ICRHBTableText"/>
            </w:pPr>
            <w:r>
              <w:t>12.12.2016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43A4" w14:textId="3E510499" w:rsidR="00D30BFD" w:rsidRDefault="00D30BFD" w:rsidP="004F40A4">
            <w:pPr>
              <w:pStyle w:val="ICRHBTableText"/>
            </w:pPr>
            <w:r>
              <w:t>0.4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B3DC" w14:textId="3F15E6D3" w:rsidR="00D30BFD" w:rsidRDefault="00B21C3C" w:rsidP="004F40A4">
            <w:pPr>
              <w:pStyle w:val="ICRHBTableText"/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645" w14:textId="77777777" w:rsidR="00352AD0" w:rsidRPr="00352AD0" w:rsidRDefault="00352AD0" w:rsidP="00352AD0">
            <w:pPr>
              <w:pStyle w:val="ICRHBTableBullets"/>
              <w:rPr>
                <w:lang w:val="ru-RU"/>
              </w:rPr>
            </w:pPr>
            <w:r w:rsidRPr="00352AD0">
              <w:rPr>
                <w:lang w:val="ru-RU"/>
              </w:rPr>
              <w:t>Небольшие изменения в формулировках</w:t>
            </w:r>
          </w:p>
          <w:p w14:paraId="2A89CB20" w14:textId="688542E5" w:rsidR="00D30BFD" w:rsidRDefault="00352AD0" w:rsidP="00352AD0">
            <w:pPr>
              <w:pStyle w:val="ICRHBTableBullets"/>
            </w:pPr>
            <w:r>
              <w:rPr>
                <w:lang w:val="ru-RU"/>
              </w:rPr>
              <w:t>Стиль</w:t>
            </w:r>
            <w:r w:rsidRPr="00352AD0">
              <w:rPr>
                <w:lang w:val="en-US"/>
              </w:rPr>
              <w:t xml:space="preserve"> </w:t>
            </w:r>
            <w:r>
              <w:rPr>
                <w:lang w:val="ru-RU"/>
              </w:rPr>
              <w:t>соответствует</w:t>
            </w:r>
            <w:r w:rsidR="00D30BFD">
              <w:t xml:space="preserve"> the Document Design Guidelines</w:t>
            </w:r>
          </w:p>
        </w:tc>
      </w:tr>
      <w:tr w:rsidR="005877CA" w:rsidRPr="00352AD0" w14:paraId="0C98299F" w14:textId="77777777" w:rsidTr="00AE5DE1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7D31" w14:textId="77777777" w:rsidR="005877CA" w:rsidRDefault="005877CA" w:rsidP="00AE5DE1">
            <w:pPr>
              <w:pStyle w:val="ICRHBTableText"/>
            </w:pPr>
            <w:r w:rsidRPr="00440ADE">
              <w:t>1</w:t>
            </w:r>
            <w:r>
              <w:t>0</w:t>
            </w:r>
            <w:r w:rsidRPr="00440ADE">
              <w:t>.</w:t>
            </w:r>
            <w:r>
              <w:t>0</w:t>
            </w:r>
            <w:r w:rsidRPr="00440ADE">
              <w:t>1</w:t>
            </w:r>
            <w:r>
              <w:t>.2017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A535" w14:textId="77777777" w:rsidR="005877CA" w:rsidRDefault="005877CA" w:rsidP="00AE5DE1">
            <w:pPr>
              <w:pStyle w:val="ICRHBTableText"/>
            </w:pPr>
            <w:r w:rsidRPr="00440ADE">
              <w:t>1.0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A504" w14:textId="3656A44E" w:rsidR="005877CA" w:rsidRDefault="00B21C3C" w:rsidP="00AE5DE1">
            <w:pPr>
              <w:pStyle w:val="ICRHBTableText"/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8D64" w14:textId="338D01B2" w:rsidR="005877CA" w:rsidRPr="00352AD0" w:rsidRDefault="00352AD0" w:rsidP="00AE5DE1">
            <w:pPr>
              <w:pStyle w:val="ICRHBTableBullets"/>
              <w:rPr>
                <w:lang w:val="ru-RU"/>
              </w:rPr>
            </w:pPr>
            <w:r w:rsidRPr="009D2E5F">
              <w:rPr>
                <w:lang w:val="ru-RU"/>
              </w:rPr>
              <w:t xml:space="preserve">Одобрен </w:t>
            </w:r>
            <w:r w:rsidRPr="009D2E5F">
              <w:t>CVMB</w:t>
            </w:r>
            <w:r w:rsidRPr="009D2E5F">
              <w:rPr>
                <w:lang w:val="ru-RU"/>
              </w:rPr>
              <w:t xml:space="preserve"> для использования</w:t>
            </w:r>
            <w:r>
              <w:rPr>
                <w:lang w:val="ru-RU"/>
              </w:rPr>
              <w:t xml:space="preserve"> и изменения</w:t>
            </w:r>
            <w:r w:rsidRPr="009D2E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</w:p>
        </w:tc>
      </w:tr>
    </w:tbl>
    <w:p w14:paraId="116620F8" w14:textId="3F2EF72B" w:rsidR="007E61E9" w:rsidRPr="00352AD0" w:rsidRDefault="007E61E9" w:rsidP="00684637">
      <w:pPr>
        <w:pStyle w:val="ICRHBNormal"/>
        <w:rPr>
          <w:lang w:val="ru-RU"/>
        </w:rPr>
      </w:pPr>
    </w:p>
    <w:p w14:paraId="160B782D" w14:textId="77777777" w:rsidR="00AA11A9" w:rsidRPr="00352AD0" w:rsidRDefault="00AA11A9">
      <w:pPr>
        <w:rPr>
          <w:rFonts w:eastAsia="MS Gothic" w:cs="Arial"/>
          <w:b/>
          <w:sz w:val="28"/>
          <w:szCs w:val="32"/>
        </w:rPr>
      </w:pPr>
      <w:bookmarkStart w:id="9" w:name="_Toc321316094"/>
      <w:bookmarkStart w:id="10" w:name="_Toc321329580"/>
      <w:bookmarkStart w:id="11" w:name="_Toc321330886"/>
      <w:bookmarkStart w:id="12" w:name="_Toc321331488"/>
      <w:bookmarkStart w:id="13" w:name="_Toc322264303"/>
      <w:bookmarkStart w:id="14" w:name="_Toc322270205"/>
      <w:r w:rsidRPr="00352AD0">
        <w:rPr>
          <w:rFonts w:eastAsia="MS Gothic" w:cs="Arial"/>
          <w:b/>
          <w:sz w:val="28"/>
          <w:szCs w:val="32"/>
        </w:rPr>
        <w:br w:type="page"/>
      </w:r>
    </w:p>
    <w:bookmarkEnd w:id="9"/>
    <w:bookmarkEnd w:id="10"/>
    <w:bookmarkEnd w:id="11"/>
    <w:bookmarkEnd w:id="12"/>
    <w:bookmarkEnd w:id="13"/>
    <w:bookmarkEnd w:id="14"/>
    <w:p w14:paraId="510E2506" w14:textId="4147C1F0" w:rsidR="00163877" w:rsidRPr="00352AD0" w:rsidRDefault="00352AD0" w:rsidP="000E7135">
      <w:pPr>
        <w:pStyle w:val="ICRHBNormal"/>
        <w:spacing w:before="360" w:after="240"/>
        <w:rPr>
          <w:rFonts w:eastAsia="MS Gothic" w:cs="Arial"/>
          <w:b/>
          <w:color w:val="4F81BD" w:themeColor="accent1"/>
          <w:sz w:val="28"/>
          <w:szCs w:val="32"/>
          <w:lang w:val="ru-RU"/>
        </w:rPr>
      </w:pPr>
      <w:r>
        <w:rPr>
          <w:rFonts w:eastAsia="MS Gothic" w:cs="Arial"/>
          <w:b/>
          <w:color w:val="4F81BD" w:themeColor="accent1"/>
          <w:sz w:val="28"/>
          <w:szCs w:val="32"/>
          <w:lang w:val="ru-RU"/>
        </w:rPr>
        <w:lastRenderedPageBreak/>
        <w:t>Содержание</w:t>
      </w:r>
    </w:p>
    <w:p w14:paraId="7F763BED" w14:textId="69C522C6" w:rsidR="00407902" w:rsidRDefault="00B5412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</w:pPr>
      <w:r>
        <w:rPr>
          <w:b w:val="0"/>
        </w:rPr>
        <w:fldChar w:fldCharType="begin"/>
      </w:r>
      <w:r w:rsidRPr="00407902">
        <w:rPr>
          <w:b w:val="0"/>
          <w:lang w:val="ru-RU"/>
        </w:rPr>
        <w:instrText xml:space="preserve"> </w:instrText>
      </w:r>
      <w:r>
        <w:rPr>
          <w:b w:val="0"/>
        </w:rPr>
        <w:instrText>TOC</w:instrText>
      </w:r>
      <w:r w:rsidRPr="00407902">
        <w:rPr>
          <w:b w:val="0"/>
          <w:lang w:val="ru-RU"/>
        </w:rPr>
        <w:instrText xml:space="preserve"> \</w:instrText>
      </w:r>
      <w:r>
        <w:rPr>
          <w:b w:val="0"/>
        </w:rPr>
        <w:instrText>o</w:instrText>
      </w:r>
      <w:r w:rsidRPr="00407902">
        <w:rPr>
          <w:b w:val="0"/>
          <w:lang w:val="ru-RU"/>
        </w:rPr>
        <w:instrText xml:space="preserve"> "1-3" </w:instrText>
      </w:r>
      <w:r>
        <w:rPr>
          <w:b w:val="0"/>
        </w:rPr>
        <w:fldChar w:fldCharType="separate"/>
      </w:r>
      <w:r w:rsidR="00407902" w:rsidRPr="00B93C47">
        <w:rPr>
          <w:noProof/>
          <w:lang w:val="ru-RU"/>
        </w:rPr>
        <w:t>Руководство по жалобам и апелляциям</w:t>
      </w:r>
      <w:r w:rsidR="00407902" w:rsidRPr="00407902">
        <w:rPr>
          <w:noProof/>
          <w:lang w:val="ru-RU"/>
        </w:rPr>
        <w:tab/>
      </w:r>
      <w:r w:rsidR="00407902">
        <w:rPr>
          <w:noProof/>
        </w:rPr>
        <w:fldChar w:fldCharType="begin"/>
      </w:r>
      <w:r w:rsidR="00407902" w:rsidRPr="00407902">
        <w:rPr>
          <w:noProof/>
          <w:lang w:val="ru-RU"/>
        </w:rPr>
        <w:instrText xml:space="preserve"> </w:instrText>
      </w:r>
      <w:r w:rsidR="00407902">
        <w:rPr>
          <w:noProof/>
        </w:rPr>
        <w:instrText>PAGEREF</w:instrText>
      </w:r>
      <w:r w:rsidR="00407902" w:rsidRPr="00407902">
        <w:rPr>
          <w:noProof/>
          <w:lang w:val="ru-RU"/>
        </w:rPr>
        <w:instrText xml:space="preserve"> _</w:instrText>
      </w:r>
      <w:r w:rsidR="00407902">
        <w:rPr>
          <w:noProof/>
        </w:rPr>
        <w:instrText>Toc</w:instrText>
      </w:r>
      <w:r w:rsidR="00407902" w:rsidRPr="00407902">
        <w:rPr>
          <w:noProof/>
          <w:lang w:val="ru-RU"/>
        </w:rPr>
        <w:instrText>473281313 \</w:instrText>
      </w:r>
      <w:r w:rsidR="00407902">
        <w:rPr>
          <w:noProof/>
        </w:rPr>
        <w:instrText>h</w:instrText>
      </w:r>
      <w:r w:rsidR="00407902" w:rsidRPr="00407902">
        <w:rPr>
          <w:noProof/>
          <w:lang w:val="ru-RU"/>
        </w:rPr>
        <w:instrText xml:space="preserve"> </w:instrText>
      </w:r>
      <w:r w:rsidR="00407902">
        <w:rPr>
          <w:noProof/>
        </w:rPr>
      </w:r>
      <w:r w:rsidR="00407902">
        <w:rPr>
          <w:noProof/>
        </w:rPr>
        <w:fldChar w:fldCharType="separate"/>
      </w:r>
      <w:r w:rsidR="00407902" w:rsidRPr="00407902">
        <w:rPr>
          <w:noProof/>
          <w:lang w:val="ru-RU"/>
        </w:rPr>
        <w:t>1</w:t>
      </w:r>
      <w:r w:rsidR="00407902">
        <w:rPr>
          <w:noProof/>
        </w:rPr>
        <w:fldChar w:fldCharType="end"/>
      </w:r>
    </w:p>
    <w:p w14:paraId="75E5F10D" w14:textId="21AE605F" w:rsidR="00407902" w:rsidRDefault="00407902">
      <w:pPr>
        <w:pStyle w:val="1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</w:pPr>
      <w:r w:rsidRPr="002674BC">
        <w:rPr>
          <w:noProof/>
          <w:lang w:val="ru-RU"/>
        </w:rPr>
        <w:t>1</w:t>
      </w:r>
      <w:r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  <w:tab/>
      </w:r>
      <w:r w:rsidRPr="00B93C47">
        <w:rPr>
          <w:noProof/>
          <w:lang w:val="ru-RU"/>
        </w:rPr>
        <w:t>Цель</w:t>
      </w:r>
      <w:r w:rsidRPr="002674BC">
        <w:rPr>
          <w:noProof/>
          <w:lang w:val="ru-RU"/>
        </w:rPr>
        <w:tab/>
      </w:r>
      <w:r>
        <w:rPr>
          <w:noProof/>
        </w:rPr>
        <w:fldChar w:fldCharType="begin"/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2674BC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2674BC">
        <w:rPr>
          <w:noProof/>
          <w:lang w:val="ru-RU"/>
        </w:rPr>
        <w:instrText>473281314 \</w:instrText>
      </w:r>
      <w:r>
        <w:rPr>
          <w:noProof/>
        </w:rPr>
        <w:instrText>h</w:instrText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2674BC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115D669A" w14:textId="4D6C328C" w:rsidR="00407902" w:rsidRDefault="00407902">
      <w:pPr>
        <w:pStyle w:val="1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</w:pPr>
      <w:r w:rsidRPr="002674BC">
        <w:rPr>
          <w:noProof/>
          <w:lang w:val="ru-RU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  <w:tab/>
      </w:r>
      <w:r w:rsidRPr="00B93C47">
        <w:rPr>
          <w:noProof/>
          <w:lang w:val="ru-RU"/>
        </w:rPr>
        <w:t>Апелляция</w:t>
      </w:r>
      <w:r w:rsidRPr="002674BC">
        <w:rPr>
          <w:noProof/>
          <w:lang w:val="ru-RU"/>
        </w:rPr>
        <w:tab/>
      </w:r>
      <w:r>
        <w:rPr>
          <w:noProof/>
        </w:rPr>
        <w:fldChar w:fldCharType="begin"/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2674BC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2674BC">
        <w:rPr>
          <w:noProof/>
          <w:lang w:val="ru-RU"/>
        </w:rPr>
        <w:instrText>473281315 \</w:instrText>
      </w:r>
      <w:r>
        <w:rPr>
          <w:noProof/>
        </w:rPr>
        <w:instrText>h</w:instrText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2674BC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4735E48E" w14:textId="15840476" w:rsidR="00407902" w:rsidRDefault="00407902">
      <w:pPr>
        <w:pStyle w:val="1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</w:pPr>
      <w:r w:rsidRPr="002674BC">
        <w:rPr>
          <w:noProof/>
          <w:lang w:val="ru-RU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lang w:val="ru-RU" w:eastAsia="ru-RU"/>
        </w:rPr>
        <w:tab/>
      </w:r>
      <w:r w:rsidRPr="00B93C47">
        <w:rPr>
          <w:noProof/>
          <w:lang w:val="ru-RU"/>
        </w:rPr>
        <w:t>Жалоба</w:t>
      </w:r>
      <w:r w:rsidRPr="002674BC">
        <w:rPr>
          <w:noProof/>
          <w:lang w:val="ru-RU"/>
        </w:rPr>
        <w:tab/>
      </w:r>
      <w:r>
        <w:rPr>
          <w:noProof/>
        </w:rPr>
        <w:fldChar w:fldCharType="begin"/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2674BC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2674BC">
        <w:rPr>
          <w:noProof/>
          <w:lang w:val="ru-RU"/>
        </w:rPr>
        <w:instrText>473281316 \</w:instrText>
      </w:r>
      <w:r>
        <w:rPr>
          <w:noProof/>
        </w:rPr>
        <w:instrText>h</w:instrText>
      </w:r>
      <w:r w:rsidRPr="002674BC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2674BC">
        <w:rPr>
          <w:noProof/>
          <w:lang w:val="ru-RU"/>
        </w:rPr>
        <w:t>5</w:t>
      </w:r>
      <w:r>
        <w:rPr>
          <w:noProof/>
        </w:rPr>
        <w:fldChar w:fldCharType="end"/>
      </w:r>
    </w:p>
    <w:p w14:paraId="1FFCE062" w14:textId="17B114C3" w:rsidR="00472EB8" w:rsidRPr="002674BC" w:rsidRDefault="00B5412F" w:rsidP="00472EB8">
      <w:pPr>
        <w:rPr>
          <w:b/>
        </w:rPr>
      </w:pPr>
      <w:r>
        <w:rPr>
          <w:b/>
        </w:rPr>
        <w:fldChar w:fldCharType="end"/>
      </w:r>
    </w:p>
    <w:p w14:paraId="10AD5054" w14:textId="77777777" w:rsidR="00CE37F8" w:rsidRPr="002674BC" w:rsidRDefault="00CE37F8" w:rsidP="00472EB8">
      <w:pPr>
        <w:rPr>
          <w:b/>
        </w:rPr>
      </w:pPr>
    </w:p>
    <w:p w14:paraId="4A45ED60" w14:textId="2BE8F652" w:rsidR="00CE37F8" w:rsidRPr="00352AD0" w:rsidRDefault="00CA7DDF" w:rsidP="00472EB8">
      <w:r>
        <w:rPr>
          <w:b/>
        </w:rPr>
        <w:t>Приложения</w:t>
      </w:r>
      <w:r w:rsidR="00CE37F8" w:rsidRPr="00352AD0">
        <w:t>: (</w:t>
      </w:r>
      <w:r w:rsidR="00352AD0">
        <w:t>для использования в данном руководстве</w:t>
      </w:r>
      <w:r w:rsidR="00CE37F8" w:rsidRPr="00352AD0">
        <w:t>)</w:t>
      </w:r>
    </w:p>
    <w:p w14:paraId="317B11C6" w14:textId="57AC49E5" w:rsidR="00CE37F8" w:rsidRDefault="00CA7DDF" w:rsidP="00CE37F8">
      <w:pPr>
        <w:pStyle w:val="a5"/>
        <w:numPr>
          <w:ilvl w:val="0"/>
          <w:numId w:val="29"/>
        </w:numPr>
        <w:rPr>
          <w:lang w:val="en-GB"/>
        </w:rPr>
      </w:pPr>
      <w:r>
        <w:t>Форма апелляций</w:t>
      </w:r>
    </w:p>
    <w:p w14:paraId="2435A9AA" w14:textId="344922B2" w:rsidR="00317276" w:rsidRPr="00FC1588" w:rsidRDefault="00CA7DDF" w:rsidP="00CE37F8">
      <w:pPr>
        <w:pStyle w:val="a5"/>
        <w:numPr>
          <w:ilvl w:val="0"/>
          <w:numId w:val="29"/>
        </w:numPr>
        <w:rPr>
          <w:lang w:val="en-GB"/>
        </w:rPr>
      </w:pPr>
      <w:r>
        <w:t>Форма жалоб</w:t>
      </w:r>
    </w:p>
    <w:p w14:paraId="3B8BFD6D" w14:textId="38465CF0" w:rsidR="00AA11A9" w:rsidRDefault="00AA11A9" w:rsidP="000E7135">
      <w:pPr>
        <w:pStyle w:val="ICRHBNormal"/>
        <w:rPr>
          <w:rFonts w:eastAsia="MS Gothic" w:cs="Arial"/>
          <w:b/>
          <w:sz w:val="28"/>
          <w:szCs w:val="32"/>
        </w:rPr>
      </w:pPr>
      <w:r w:rsidRPr="0032784D">
        <w:rPr>
          <w:rFonts w:eastAsia="MS Gothic" w:cs="Arial"/>
          <w:b/>
          <w:sz w:val="28"/>
          <w:szCs w:val="32"/>
        </w:rPr>
        <w:br w:type="page"/>
      </w:r>
    </w:p>
    <w:p w14:paraId="7F849D75" w14:textId="790E6505" w:rsidR="00ED447F" w:rsidRPr="0032784D" w:rsidRDefault="00ED447F" w:rsidP="000E7135">
      <w:pPr>
        <w:pStyle w:val="ICRHBNormal"/>
        <w:rPr>
          <w:rFonts w:eastAsia="MS Gothic" w:cs="Arial"/>
          <w:b/>
          <w:sz w:val="28"/>
          <w:szCs w:val="32"/>
        </w:rPr>
      </w:pPr>
    </w:p>
    <w:p w14:paraId="04862208" w14:textId="27A842DC" w:rsidR="00E910F8" w:rsidRPr="00DA61A1" w:rsidRDefault="00D37F4F" w:rsidP="00456374">
      <w:pPr>
        <w:pStyle w:val="ICRHBSectionHeader"/>
      </w:pPr>
      <w:bookmarkStart w:id="15" w:name="_Toc473281314"/>
      <w:bookmarkStart w:id="16" w:name="_Toc447403547"/>
      <w:bookmarkStart w:id="17" w:name="_Toc322270207"/>
      <w:r>
        <w:rPr>
          <w:lang w:val="ru-RU"/>
        </w:rPr>
        <w:t>Цель</w:t>
      </w:r>
      <w:bookmarkEnd w:id="15"/>
      <w:r w:rsidR="00126484">
        <w:t xml:space="preserve"> </w:t>
      </w:r>
    </w:p>
    <w:p w14:paraId="0DC1F13B" w14:textId="46F595F2" w:rsidR="00FC6386" w:rsidRPr="000449CA" w:rsidRDefault="00065C1A" w:rsidP="00CE1AED">
      <w:pPr>
        <w:pStyle w:val="ICRHBNormal"/>
        <w:rPr>
          <w:lang w:val="ru-RU"/>
        </w:rPr>
      </w:pPr>
      <w:r>
        <w:rPr>
          <w:lang w:val="ru-RU"/>
        </w:rPr>
        <w:t>Данное</w:t>
      </w:r>
      <w:r w:rsidRPr="00065C1A">
        <w:rPr>
          <w:lang w:val="ru-RU"/>
        </w:rPr>
        <w:t xml:space="preserve"> руководство помогает </w:t>
      </w:r>
      <w:r w:rsidRPr="00065C1A">
        <w:t>C</w:t>
      </w:r>
      <w:r>
        <w:rPr>
          <w:lang w:val="ru-RU"/>
        </w:rPr>
        <w:t>О</w:t>
      </w:r>
      <w:r w:rsidRPr="00065C1A">
        <w:rPr>
          <w:lang w:val="ru-RU"/>
        </w:rPr>
        <w:t xml:space="preserve"> создать и опубликовать свой формальный процесс рассмотрения жалоб и апелляций в справедливой, беспристрастной, конфиденциально</w:t>
      </w:r>
      <w:r>
        <w:rPr>
          <w:lang w:val="ru-RU"/>
        </w:rPr>
        <w:t>й</w:t>
      </w:r>
      <w:r w:rsidRPr="00065C1A">
        <w:rPr>
          <w:lang w:val="ru-RU"/>
        </w:rPr>
        <w:t xml:space="preserve"> и конструктивно</w:t>
      </w:r>
      <w:r>
        <w:rPr>
          <w:lang w:val="ru-RU"/>
        </w:rPr>
        <w:t>й форме</w:t>
      </w:r>
      <w:r w:rsidR="00CE1AED" w:rsidRPr="00065C1A">
        <w:rPr>
          <w:lang w:val="ru-RU"/>
        </w:rPr>
        <w:t xml:space="preserve">. </w:t>
      </w:r>
      <w:r w:rsidRPr="00065C1A">
        <w:rPr>
          <w:lang w:val="ru-RU"/>
        </w:rPr>
        <w:t xml:space="preserve">Процесс должен </w:t>
      </w:r>
      <w:r>
        <w:rPr>
          <w:lang w:val="ru-RU"/>
        </w:rPr>
        <w:t>гарантировать то</w:t>
      </w:r>
      <w:r w:rsidRPr="00065C1A">
        <w:rPr>
          <w:lang w:val="ru-RU"/>
        </w:rPr>
        <w:t>, что</w:t>
      </w:r>
      <w:r>
        <w:rPr>
          <w:lang w:val="ru-RU"/>
        </w:rPr>
        <w:t xml:space="preserve"> </w:t>
      </w:r>
      <w:r w:rsidRPr="00065C1A">
        <w:rPr>
          <w:lang w:val="ru-RU"/>
        </w:rPr>
        <w:t>все жалобы и обращения принимаются и обрабатываются в течение 3 месяцев с момента получения письменной жалобы или апелляции</w:t>
      </w:r>
      <w:r w:rsidR="00FC6386" w:rsidRPr="00065C1A">
        <w:rPr>
          <w:lang w:val="ru-RU"/>
        </w:rPr>
        <w:t xml:space="preserve">. </w:t>
      </w:r>
      <w:r w:rsidR="00971FA4" w:rsidRPr="00971FA4">
        <w:rPr>
          <w:lang w:val="ru-RU"/>
        </w:rPr>
        <w:t>Процесс должен также соблюдать все положения раздела</w:t>
      </w:r>
      <w:r w:rsidR="00FC6386" w:rsidRPr="00971FA4">
        <w:rPr>
          <w:lang w:val="ru-RU"/>
        </w:rPr>
        <w:t xml:space="preserve"> </w:t>
      </w:r>
      <w:r w:rsidR="00CE1AED" w:rsidRPr="000449CA">
        <w:rPr>
          <w:lang w:val="ru-RU"/>
        </w:rPr>
        <w:t>9</w:t>
      </w:r>
      <w:r w:rsidR="00D30BFD" w:rsidRPr="000449CA">
        <w:rPr>
          <w:lang w:val="ru-RU"/>
        </w:rPr>
        <w:t>.</w:t>
      </w:r>
      <w:r w:rsidR="00CE1AED" w:rsidRPr="000449CA">
        <w:rPr>
          <w:lang w:val="ru-RU"/>
        </w:rPr>
        <w:t xml:space="preserve">6 </w:t>
      </w:r>
      <w:r w:rsidR="00CE1AED" w:rsidRPr="000449CA">
        <w:t>IPMA</w:t>
      </w:r>
      <w:r w:rsidR="00CE1AED" w:rsidRPr="000449CA">
        <w:rPr>
          <w:lang w:val="ru-RU"/>
        </w:rPr>
        <w:t xml:space="preserve"> </w:t>
      </w:r>
      <w:r w:rsidR="00CE1AED" w:rsidRPr="000449CA">
        <w:t>ICR</w:t>
      </w:r>
      <w:r w:rsidR="00CE1AED" w:rsidRPr="000449CA">
        <w:rPr>
          <w:lang w:val="ru-RU"/>
        </w:rPr>
        <w:t xml:space="preserve"> 4.01.</w:t>
      </w:r>
    </w:p>
    <w:p w14:paraId="40D10037" w14:textId="38E6078D" w:rsidR="004B1C1F" w:rsidRDefault="00D37F4F" w:rsidP="00D90E98">
      <w:pPr>
        <w:pStyle w:val="ICRHBSectionHeader"/>
      </w:pPr>
      <w:bookmarkStart w:id="18" w:name="_Toc473281315"/>
      <w:r>
        <w:rPr>
          <w:lang w:val="ru-RU"/>
        </w:rPr>
        <w:t>Апелляция</w:t>
      </w:r>
      <w:bookmarkEnd w:id="18"/>
    </w:p>
    <w:p w14:paraId="026304BA" w14:textId="6A793D7E" w:rsidR="00D34BF1" w:rsidRPr="00971FA4" w:rsidRDefault="00D37F4F" w:rsidP="00D30BFD">
      <w:pPr>
        <w:pStyle w:val="ICRHBNormal"/>
        <w:rPr>
          <w:lang w:val="ru-RU"/>
        </w:rPr>
      </w:pPr>
      <w:r>
        <w:rPr>
          <w:b/>
          <w:lang w:val="ru-RU"/>
        </w:rPr>
        <w:t>Определение</w:t>
      </w:r>
      <w:r w:rsidR="00D34BF1" w:rsidRPr="00971FA4">
        <w:rPr>
          <w:b/>
          <w:lang w:val="ru-RU"/>
        </w:rPr>
        <w:t>:</w:t>
      </w:r>
      <w:r w:rsidR="00D34BF1" w:rsidRPr="00971FA4">
        <w:rPr>
          <w:lang w:val="ru-RU"/>
        </w:rPr>
        <w:t xml:space="preserve"> </w:t>
      </w:r>
      <w:r w:rsidR="00971FA4">
        <w:rPr>
          <w:lang w:val="ru-RU"/>
        </w:rPr>
        <w:t>Апелляция</w:t>
      </w:r>
      <w:r w:rsidR="00971FA4" w:rsidRPr="00971FA4">
        <w:rPr>
          <w:lang w:val="ru-RU"/>
        </w:rPr>
        <w:t xml:space="preserve"> является официальн</w:t>
      </w:r>
      <w:r w:rsidR="00971FA4">
        <w:rPr>
          <w:lang w:val="ru-RU"/>
        </w:rPr>
        <w:t>ой</w:t>
      </w:r>
      <w:r w:rsidR="00971FA4" w:rsidRPr="00971FA4">
        <w:rPr>
          <w:lang w:val="ru-RU"/>
        </w:rPr>
        <w:t xml:space="preserve"> просьб</w:t>
      </w:r>
      <w:r w:rsidR="00971FA4">
        <w:rPr>
          <w:lang w:val="ru-RU"/>
        </w:rPr>
        <w:t>ой</w:t>
      </w:r>
      <w:r w:rsidR="00971FA4" w:rsidRPr="00971FA4">
        <w:rPr>
          <w:lang w:val="ru-RU"/>
        </w:rPr>
        <w:t xml:space="preserve"> о переосмыслении или пересмотре решения, принятого </w:t>
      </w:r>
      <w:r w:rsidR="00971FA4">
        <w:rPr>
          <w:lang w:val="ru-RU"/>
        </w:rPr>
        <w:t>СО</w:t>
      </w:r>
      <w:r w:rsidR="00F44E4F" w:rsidRPr="00971FA4">
        <w:rPr>
          <w:lang w:val="ru-RU"/>
        </w:rPr>
        <w:t xml:space="preserve">. </w:t>
      </w:r>
    </w:p>
    <w:p w14:paraId="3B90DE6F" w14:textId="555DC8DB" w:rsidR="00BB4B3A" w:rsidRPr="00971FA4" w:rsidRDefault="00971FA4" w:rsidP="00D30BFD">
      <w:pPr>
        <w:pStyle w:val="ICRHBNormal"/>
        <w:rPr>
          <w:lang w:val="ru-RU"/>
        </w:rPr>
      </w:pPr>
      <w:r>
        <w:rPr>
          <w:b/>
          <w:lang w:val="ru-RU"/>
        </w:rPr>
        <w:t>Кто может подать на апелляцию</w:t>
      </w:r>
      <w:r w:rsidR="002166F1" w:rsidRPr="00971FA4">
        <w:rPr>
          <w:b/>
          <w:lang w:val="ru-RU"/>
        </w:rPr>
        <w:t>:</w:t>
      </w:r>
      <w:r w:rsidR="002166F1" w:rsidRPr="00971FA4">
        <w:rPr>
          <w:lang w:val="ru-RU"/>
        </w:rPr>
        <w:t xml:space="preserve"> </w:t>
      </w:r>
    </w:p>
    <w:p w14:paraId="73687582" w14:textId="2B3541D3" w:rsidR="00BB4B3A" w:rsidRPr="00971FA4" w:rsidRDefault="00971FA4" w:rsidP="00D30BFD">
      <w:pPr>
        <w:pStyle w:val="ICRHBNormal"/>
        <w:numPr>
          <w:ilvl w:val="0"/>
          <w:numId w:val="36"/>
        </w:numPr>
        <w:rPr>
          <w:lang w:val="ru-RU"/>
        </w:rPr>
      </w:pPr>
      <w:r>
        <w:rPr>
          <w:lang w:val="ru-RU"/>
        </w:rPr>
        <w:t>Кандидат, если его заявка на сертификацию не была принята</w:t>
      </w:r>
      <w:r w:rsidR="00BB4B3A" w:rsidRPr="00971FA4">
        <w:rPr>
          <w:lang w:val="ru-RU"/>
        </w:rPr>
        <w:t>;</w:t>
      </w:r>
    </w:p>
    <w:p w14:paraId="3BEBC36E" w14:textId="288C43DD" w:rsidR="00CE1A43" w:rsidRPr="00CE1A43" w:rsidRDefault="00971FA4" w:rsidP="00971FA4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 w:rsidRPr="00971FA4">
        <w:t xml:space="preserve">Кандидат, если он или она </w:t>
      </w:r>
      <w:r>
        <w:t>провали сдачу одного или всех этапов сертификации</w:t>
      </w:r>
      <w:r w:rsidRPr="00971FA4">
        <w:t xml:space="preserve">, после завершения </w:t>
      </w:r>
      <w:r>
        <w:t>которых</w:t>
      </w:r>
      <w:r w:rsidRPr="00971FA4">
        <w:t xml:space="preserve">, </w:t>
      </w:r>
      <w:r>
        <w:t xml:space="preserve">СО </w:t>
      </w:r>
      <w:r w:rsidRPr="00971FA4">
        <w:t xml:space="preserve">решил не присуждать сертификат </w:t>
      </w:r>
      <w:r w:rsidRPr="00971FA4">
        <w:rPr>
          <w:lang w:val="en-US"/>
        </w:rPr>
        <w:t>IPMA</w:t>
      </w:r>
      <w:r w:rsidR="00CE1A43" w:rsidRPr="00971FA4">
        <w:t>.</w:t>
      </w:r>
      <w:r w:rsidR="008D78E3" w:rsidRPr="00971FA4">
        <w:t xml:space="preserve"> </w:t>
      </w:r>
      <w:r w:rsidRPr="00971FA4">
        <w:t>Никакие дополнительные доказательства компетенции не принимаются в рамках апелляции</w:t>
      </w:r>
      <w:r w:rsidR="008D78E3" w:rsidRPr="00971FA4">
        <w:t>.</w:t>
      </w:r>
      <w:r w:rsidR="008D78E3">
        <w:rPr>
          <w:lang w:val="en-GB"/>
        </w:rPr>
        <w:t xml:space="preserve"> </w:t>
      </w:r>
    </w:p>
    <w:p w14:paraId="7B21A17B" w14:textId="77777777" w:rsidR="00CE1A43" w:rsidRDefault="00CE1A43" w:rsidP="00D30BF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GB" w:eastAsia="de-DE"/>
        </w:rPr>
      </w:pPr>
    </w:p>
    <w:p w14:paraId="6F62190C" w14:textId="1263E5B6" w:rsidR="002166F1" w:rsidRPr="00971FA4" w:rsidRDefault="00971FA4" w:rsidP="00D30BFD">
      <w:pPr>
        <w:pStyle w:val="ICRHBNormal"/>
        <w:rPr>
          <w:lang w:val="ru-RU"/>
        </w:rPr>
      </w:pPr>
      <w:r>
        <w:rPr>
          <w:b/>
          <w:lang w:val="ru-RU"/>
        </w:rPr>
        <w:t>Как</w:t>
      </w:r>
      <w:r w:rsidRPr="00971FA4">
        <w:rPr>
          <w:b/>
          <w:lang w:val="ru-RU"/>
        </w:rPr>
        <w:t xml:space="preserve"> </w:t>
      </w:r>
      <w:r>
        <w:rPr>
          <w:b/>
          <w:lang w:val="ru-RU"/>
        </w:rPr>
        <w:t>подать</w:t>
      </w:r>
      <w:r w:rsidRPr="00971FA4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971FA4">
        <w:rPr>
          <w:b/>
          <w:lang w:val="ru-RU"/>
        </w:rPr>
        <w:t xml:space="preserve"> </w:t>
      </w:r>
      <w:r>
        <w:rPr>
          <w:b/>
          <w:lang w:val="ru-RU"/>
        </w:rPr>
        <w:t>апелляцию</w:t>
      </w:r>
      <w:r w:rsidR="002166F1" w:rsidRPr="00971FA4">
        <w:rPr>
          <w:b/>
          <w:lang w:val="ru-RU"/>
        </w:rPr>
        <w:t>:</w:t>
      </w:r>
      <w:r w:rsidR="002166F1" w:rsidRPr="00971FA4">
        <w:rPr>
          <w:lang w:val="ru-RU"/>
        </w:rPr>
        <w:t xml:space="preserve"> </w:t>
      </w:r>
      <w:r>
        <w:rPr>
          <w:lang w:val="ru-RU"/>
        </w:rPr>
        <w:t>Апелляция</w:t>
      </w:r>
      <w:r w:rsidRPr="00971FA4">
        <w:rPr>
          <w:lang w:val="ru-RU"/>
        </w:rPr>
        <w:t xml:space="preserve"> </w:t>
      </w:r>
      <w:r>
        <w:rPr>
          <w:lang w:val="ru-RU"/>
        </w:rPr>
        <w:t>должна</w:t>
      </w:r>
      <w:r w:rsidRPr="00971FA4">
        <w:rPr>
          <w:lang w:val="ru-RU"/>
        </w:rPr>
        <w:t xml:space="preserve"> </w:t>
      </w:r>
      <w:r>
        <w:rPr>
          <w:lang w:val="ru-RU"/>
        </w:rPr>
        <w:t>быть</w:t>
      </w:r>
      <w:r w:rsidRPr="00971FA4">
        <w:rPr>
          <w:lang w:val="ru-RU"/>
        </w:rPr>
        <w:t xml:space="preserve"> </w:t>
      </w:r>
      <w:r>
        <w:rPr>
          <w:lang w:val="ru-RU"/>
        </w:rPr>
        <w:t>выслана</w:t>
      </w:r>
      <w:r w:rsidRPr="00971FA4">
        <w:rPr>
          <w:lang w:val="ru-RU"/>
        </w:rPr>
        <w:t xml:space="preserve"> </w:t>
      </w:r>
      <w:r>
        <w:rPr>
          <w:lang w:val="ru-RU"/>
        </w:rPr>
        <w:t>на</w:t>
      </w:r>
      <w:r w:rsidRPr="00971FA4">
        <w:rPr>
          <w:lang w:val="ru-RU"/>
        </w:rPr>
        <w:t xml:space="preserve"> </w:t>
      </w:r>
      <w:r w:rsidR="002166F1" w:rsidRPr="00971FA4">
        <w:rPr>
          <w:lang w:val="ru-RU"/>
        </w:rPr>
        <w:t>&lt;</w:t>
      </w:r>
      <w:r>
        <w:rPr>
          <w:i/>
          <w:lang w:val="ru-RU"/>
        </w:rPr>
        <w:t>контактный адрес СО</w:t>
      </w:r>
      <w:r w:rsidR="002166F1" w:rsidRPr="00971FA4">
        <w:rPr>
          <w:lang w:val="ru-RU"/>
        </w:rPr>
        <w:t xml:space="preserve">&gt; </w:t>
      </w:r>
      <w:r>
        <w:rPr>
          <w:lang w:val="ru-RU"/>
        </w:rPr>
        <w:t>используя</w:t>
      </w:r>
      <w:r w:rsidR="002166F1" w:rsidRPr="00971FA4">
        <w:rPr>
          <w:lang w:val="ru-RU"/>
        </w:rPr>
        <w:t xml:space="preserve"> &lt;</w:t>
      </w:r>
      <w:r>
        <w:rPr>
          <w:i/>
          <w:lang w:val="ru-RU"/>
        </w:rPr>
        <w:t>форму апелляции</w:t>
      </w:r>
      <w:r w:rsidR="002166F1" w:rsidRPr="00971FA4">
        <w:rPr>
          <w:lang w:val="ru-RU"/>
        </w:rPr>
        <w:t>&gt;</w:t>
      </w:r>
    </w:p>
    <w:p w14:paraId="399D998E" w14:textId="793934AD" w:rsidR="002166F1" w:rsidRPr="00971FA4" w:rsidRDefault="00971FA4" w:rsidP="00D30BFD">
      <w:pPr>
        <w:pStyle w:val="ICRHBNormal"/>
        <w:rPr>
          <w:lang w:val="ru-RU"/>
        </w:rPr>
      </w:pPr>
      <w:r>
        <w:rPr>
          <w:b/>
          <w:lang w:val="ru-RU"/>
        </w:rPr>
        <w:t>Когда</w:t>
      </w:r>
      <w:r w:rsidR="002166F1" w:rsidRPr="00971FA4">
        <w:rPr>
          <w:b/>
          <w:lang w:val="ru-RU"/>
        </w:rPr>
        <w:t xml:space="preserve">: </w:t>
      </w:r>
      <w:r w:rsidRPr="00971FA4">
        <w:rPr>
          <w:lang w:val="ru-RU"/>
        </w:rPr>
        <w:t>Апелляции должны быть пред</w:t>
      </w:r>
      <w:r>
        <w:rPr>
          <w:lang w:val="ru-RU"/>
        </w:rPr>
        <w:t>о</w:t>
      </w:r>
      <w:r w:rsidRPr="00971FA4">
        <w:rPr>
          <w:lang w:val="ru-RU"/>
        </w:rPr>
        <w:t>ставлены в течение 30 календарных дней с момента принятия решения</w:t>
      </w:r>
      <w:r w:rsidR="002166F1" w:rsidRPr="00971FA4">
        <w:rPr>
          <w:lang w:val="ru-RU"/>
        </w:rPr>
        <w:t>.</w:t>
      </w:r>
    </w:p>
    <w:p w14:paraId="545487AB" w14:textId="53DF8BDE" w:rsidR="00505DD1" w:rsidRPr="00971FA4" w:rsidRDefault="00971FA4" w:rsidP="00D30BFD">
      <w:pPr>
        <w:pStyle w:val="ICRHBNormal"/>
        <w:rPr>
          <w:lang w:val="ru-RU"/>
        </w:rPr>
      </w:pPr>
      <w:r>
        <w:rPr>
          <w:b/>
          <w:lang w:val="ru-RU"/>
        </w:rPr>
        <w:t>Взносы</w:t>
      </w:r>
      <w:r w:rsidR="00505DD1" w:rsidRPr="00971FA4">
        <w:rPr>
          <w:b/>
          <w:lang w:val="ru-RU"/>
        </w:rPr>
        <w:t>:</w:t>
      </w:r>
      <w:r w:rsidR="00505DD1" w:rsidRPr="00971FA4">
        <w:rPr>
          <w:lang w:val="ru-RU"/>
        </w:rPr>
        <w:t xml:space="preserve"> </w:t>
      </w:r>
      <w:r>
        <w:rPr>
          <w:lang w:val="ru-RU"/>
        </w:rPr>
        <w:t>СО может попросить о внесении апелляционных взносов</w:t>
      </w:r>
      <w:r w:rsidR="00505DD1" w:rsidRPr="00971FA4">
        <w:rPr>
          <w:lang w:val="ru-RU"/>
        </w:rPr>
        <w:t xml:space="preserve">. </w:t>
      </w:r>
      <w:r w:rsidRPr="00971FA4">
        <w:rPr>
          <w:lang w:val="ru-RU"/>
        </w:rPr>
        <w:t xml:space="preserve">В этом случае эти </w:t>
      </w:r>
      <w:r>
        <w:rPr>
          <w:lang w:val="ru-RU"/>
        </w:rPr>
        <w:t>взносы</w:t>
      </w:r>
      <w:r w:rsidRPr="00971FA4">
        <w:rPr>
          <w:lang w:val="ru-RU"/>
        </w:rPr>
        <w:t xml:space="preserve"> должны быть ясными и доведен</w:t>
      </w:r>
      <w:r>
        <w:rPr>
          <w:lang w:val="ru-RU"/>
        </w:rPr>
        <w:t>н</w:t>
      </w:r>
      <w:r w:rsidRPr="00971FA4">
        <w:rPr>
          <w:lang w:val="ru-RU"/>
        </w:rPr>
        <w:t>ы</w:t>
      </w:r>
      <w:r>
        <w:rPr>
          <w:lang w:val="ru-RU"/>
        </w:rPr>
        <w:t>ми</w:t>
      </w:r>
      <w:r w:rsidRPr="00971FA4">
        <w:rPr>
          <w:lang w:val="ru-RU"/>
        </w:rPr>
        <w:t xml:space="preserve"> до сведения </w:t>
      </w:r>
      <w:r>
        <w:rPr>
          <w:lang w:val="ru-RU"/>
        </w:rPr>
        <w:t>кандидатам</w:t>
      </w:r>
      <w:r w:rsidR="00505DD1" w:rsidRPr="00971FA4">
        <w:rPr>
          <w:lang w:val="ru-RU"/>
        </w:rPr>
        <w:t xml:space="preserve">. </w:t>
      </w:r>
      <w:r w:rsidRPr="00971FA4">
        <w:rPr>
          <w:lang w:val="ru-RU"/>
        </w:rPr>
        <w:t xml:space="preserve">Плата будет применяться после получения </w:t>
      </w:r>
      <w:r>
        <w:rPr>
          <w:lang w:val="ru-RU"/>
        </w:rPr>
        <w:t>апелляции</w:t>
      </w:r>
      <w:r w:rsidRPr="00971FA4">
        <w:rPr>
          <w:lang w:val="ru-RU"/>
        </w:rPr>
        <w:t xml:space="preserve"> и возвращается кандидат</w:t>
      </w:r>
      <w:r>
        <w:rPr>
          <w:lang w:val="ru-RU"/>
        </w:rPr>
        <w:t>у</w:t>
      </w:r>
      <w:r w:rsidRPr="00971FA4">
        <w:rPr>
          <w:lang w:val="ru-RU"/>
        </w:rPr>
        <w:t>, если решение апелляции является благоприятным для апеллянта</w:t>
      </w:r>
      <w:r w:rsidR="00404CD7" w:rsidRPr="00971FA4">
        <w:rPr>
          <w:lang w:val="ru-RU"/>
        </w:rPr>
        <w:t>.</w:t>
      </w:r>
    </w:p>
    <w:p w14:paraId="109C1566" w14:textId="37A6BAB5" w:rsidR="002166F1" w:rsidRPr="00971FA4" w:rsidRDefault="00971FA4" w:rsidP="00CE37F8">
      <w:pPr>
        <w:pStyle w:val="ICRHBNormal"/>
        <w:rPr>
          <w:lang w:val="ru-RU"/>
        </w:rPr>
      </w:pPr>
      <w:r w:rsidRPr="00971FA4">
        <w:rPr>
          <w:lang w:val="ru-RU"/>
        </w:rPr>
        <w:t xml:space="preserve">Этапы процесса и обязанности </w:t>
      </w:r>
      <w:r>
        <w:t>C</w:t>
      </w:r>
      <w:r w:rsidRPr="00971FA4">
        <w:rPr>
          <w:lang w:val="ru-RU"/>
        </w:rPr>
        <w:t>О приведены в таблице ниже</w:t>
      </w:r>
      <w:r w:rsidR="00D30BFD" w:rsidRPr="00971FA4">
        <w:rPr>
          <w:lang w:val="ru-RU"/>
        </w:rPr>
        <w:t>.</w:t>
      </w:r>
    </w:p>
    <w:p w14:paraId="496D3237" w14:textId="4AAD9EAF" w:rsidR="00D30BFD" w:rsidRPr="00971FA4" w:rsidRDefault="00D30BFD" w:rsidP="00D30BFD">
      <w:pPr>
        <w:pStyle w:val="ICRHBTableCaption"/>
        <w:jc w:val="left"/>
        <w:rPr>
          <w:lang w:val="ru-RU"/>
        </w:rPr>
      </w:pPr>
      <w:r>
        <w:t>Table</w:t>
      </w:r>
      <w:r w:rsidRPr="002674BC">
        <w:rPr>
          <w:lang w:val="ru-RU"/>
        </w:rPr>
        <w:t xml:space="preserve"> 1. </w:t>
      </w:r>
      <w:r w:rsidR="00971FA4">
        <w:rPr>
          <w:lang w:val="ru-RU"/>
        </w:rPr>
        <w:t>Шаги процесса рассмотрения СО апелляций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81"/>
        <w:gridCol w:w="4953"/>
        <w:gridCol w:w="3120"/>
      </w:tblGrid>
      <w:tr w:rsidR="00D073EC" w14:paraId="32C71F6B" w14:textId="77777777" w:rsidTr="000A7267">
        <w:trPr>
          <w:trHeight w:val="355"/>
        </w:trPr>
        <w:tc>
          <w:tcPr>
            <w:tcW w:w="1781" w:type="dxa"/>
          </w:tcPr>
          <w:p w14:paraId="7A23AD0E" w14:textId="63C75355" w:rsidR="00210801" w:rsidRPr="00971FA4" w:rsidRDefault="00971FA4" w:rsidP="0031727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Обязанности</w:t>
            </w:r>
          </w:p>
        </w:tc>
        <w:tc>
          <w:tcPr>
            <w:tcW w:w="4953" w:type="dxa"/>
          </w:tcPr>
          <w:p w14:paraId="45B2DAB0" w14:textId="08CDBDD9" w:rsidR="00210801" w:rsidRPr="00971FA4" w:rsidRDefault="00971FA4" w:rsidP="0031727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Шаги процесса</w:t>
            </w:r>
          </w:p>
        </w:tc>
        <w:tc>
          <w:tcPr>
            <w:tcW w:w="3120" w:type="dxa"/>
          </w:tcPr>
          <w:p w14:paraId="797C5B4A" w14:textId="73AFA6A7" w:rsidR="00210801" w:rsidRPr="00971FA4" w:rsidRDefault="00971FA4" w:rsidP="0031727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Результат</w:t>
            </w:r>
          </w:p>
        </w:tc>
      </w:tr>
      <w:tr w:rsidR="00D073EC" w:rsidRPr="00B21C3C" w14:paraId="1EF8BE3B" w14:textId="77777777" w:rsidTr="000A7267">
        <w:trPr>
          <w:trHeight w:val="695"/>
        </w:trPr>
        <w:tc>
          <w:tcPr>
            <w:tcW w:w="1781" w:type="dxa"/>
          </w:tcPr>
          <w:p w14:paraId="37F862DC" w14:textId="6EDA0F84" w:rsidR="00D073EC" w:rsidRPr="00BA4D72" w:rsidRDefault="00BA4D72" w:rsidP="0031727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Кандидат</w:t>
            </w:r>
          </w:p>
        </w:tc>
        <w:tc>
          <w:tcPr>
            <w:tcW w:w="4953" w:type="dxa"/>
          </w:tcPr>
          <w:p w14:paraId="4EF56CF6" w14:textId="4263A3BD" w:rsidR="00D073EC" w:rsidRPr="00BA4D72" w:rsidRDefault="00BA4D72" w:rsidP="00BA4D7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Апелляции должна</w:t>
            </w:r>
            <w:r w:rsidRPr="00971FA4">
              <w:rPr>
                <w:lang w:val="ru-RU"/>
              </w:rPr>
              <w:t xml:space="preserve"> быть </w:t>
            </w:r>
            <w:r>
              <w:rPr>
                <w:lang w:val="ru-RU"/>
              </w:rPr>
              <w:t xml:space="preserve">получена СО </w:t>
            </w:r>
            <w:r w:rsidRPr="00971FA4">
              <w:rPr>
                <w:lang w:val="ru-RU"/>
              </w:rPr>
              <w:t>в течение 30 календарных дней с момента принятия решения</w:t>
            </w:r>
            <w:r w:rsidR="00D073EC" w:rsidRPr="00BA4D72">
              <w:rPr>
                <w:lang w:val="ru-RU"/>
              </w:rPr>
              <w:t>.</w:t>
            </w:r>
          </w:p>
        </w:tc>
        <w:tc>
          <w:tcPr>
            <w:tcW w:w="3120" w:type="dxa"/>
          </w:tcPr>
          <w:p w14:paraId="3861E771" w14:textId="2BB23B12" w:rsidR="00D073EC" w:rsidRPr="00BA4D72" w:rsidRDefault="00BA4D72" w:rsidP="0031727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Апелляция получена администрацией СО</w:t>
            </w:r>
          </w:p>
        </w:tc>
      </w:tr>
      <w:tr w:rsidR="00D073EC" w:rsidRPr="000449CA" w14:paraId="4BAB0139" w14:textId="77777777" w:rsidTr="00D073EC">
        <w:tc>
          <w:tcPr>
            <w:tcW w:w="1781" w:type="dxa"/>
          </w:tcPr>
          <w:p w14:paraId="1C0D1754" w14:textId="51240303" w:rsidR="00D073EC" w:rsidRPr="00BA4D72" w:rsidRDefault="00BA4D72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Администрация СО</w:t>
            </w:r>
          </w:p>
        </w:tc>
        <w:tc>
          <w:tcPr>
            <w:tcW w:w="4953" w:type="dxa"/>
          </w:tcPr>
          <w:p w14:paraId="01D197BA" w14:textId="2BCE0966" w:rsidR="00D073EC" w:rsidRPr="000449CA" w:rsidRDefault="00F33AAC" w:rsidP="004F5379">
            <w:pPr>
              <w:pStyle w:val="ICRHBTableText"/>
              <w:jc w:val="left"/>
            </w:pPr>
            <w:r w:rsidRPr="000449CA">
              <w:rPr>
                <w:lang w:val="ru-RU"/>
              </w:rPr>
              <w:t>Проверка валидности апелляции</w:t>
            </w:r>
            <w:r w:rsidR="000A7267" w:rsidRPr="000449CA">
              <w:t>:</w:t>
            </w:r>
          </w:p>
          <w:p w14:paraId="5A0E9281" w14:textId="415D69BB" w:rsidR="00D073EC" w:rsidRPr="000449CA" w:rsidRDefault="00F33AAC" w:rsidP="00D30BFD">
            <w:pPr>
              <w:pStyle w:val="ICRHBTableBullets"/>
            </w:pPr>
            <w:r w:rsidRPr="000449CA">
              <w:rPr>
                <w:lang w:val="ru-RU"/>
              </w:rPr>
              <w:t>Является ли апеллянт кандидатом</w:t>
            </w:r>
            <w:r w:rsidR="00317276" w:rsidRPr="000449CA">
              <w:t>;</w:t>
            </w:r>
          </w:p>
          <w:p w14:paraId="3B5ADEF8" w14:textId="27133FAC" w:rsidR="00D073EC" w:rsidRPr="000449CA" w:rsidRDefault="00F33AAC" w:rsidP="00F33AAC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Если решение, упомянутое в апелляции было принято в течение последних 30 календарных дней</w:t>
            </w:r>
            <w:r w:rsidR="00317276" w:rsidRPr="000449CA">
              <w:rPr>
                <w:lang w:val="ru-RU"/>
              </w:rPr>
              <w:t>;</w:t>
            </w:r>
          </w:p>
          <w:p w14:paraId="1D77E9B0" w14:textId="2C4AFC41" w:rsidR="00CC7125" w:rsidRPr="000449CA" w:rsidRDefault="00F33AAC" w:rsidP="00D30BFD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Если «форма апелляции» правильно заполнена</w:t>
            </w:r>
            <w:r w:rsidR="00CC7125" w:rsidRPr="000449CA">
              <w:rPr>
                <w:lang w:val="ru-RU"/>
              </w:rPr>
              <w:t xml:space="preserve">  </w:t>
            </w:r>
          </w:p>
          <w:p w14:paraId="1C640E63" w14:textId="0557EB4A" w:rsidR="001F14A8" w:rsidRPr="000449CA" w:rsidRDefault="00407902" w:rsidP="004F5379">
            <w:pPr>
              <w:pStyle w:val="ICRHBTableText"/>
              <w:jc w:val="left"/>
              <w:rPr>
                <w:lang w:val="ru-RU"/>
              </w:rPr>
            </w:pPr>
            <w:r w:rsidRPr="000449CA">
              <w:rPr>
                <w:lang w:val="ru-RU"/>
              </w:rPr>
              <w:t xml:space="preserve">Если одно из требований не подтверждено, </w:t>
            </w:r>
            <w:r w:rsidRPr="000449CA">
              <w:rPr>
                <w:lang w:val="ru-RU"/>
              </w:rPr>
              <w:lastRenderedPageBreak/>
              <w:t>апелляция не принимается</w:t>
            </w:r>
            <w:r w:rsidR="00D073EC" w:rsidRPr="000449CA">
              <w:rPr>
                <w:lang w:val="ru-RU"/>
              </w:rPr>
              <w:t xml:space="preserve">. </w:t>
            </w:r>
          </w:p>
          <w:p w14:paraId="3365791C" w14:textId="3841F27F" w:rsidR="001F14A8" w:rsidRPr="000449CA" w:rsidRDefault="00407902" w:rsidP="004F5379">
            <w:pPr>
              <w:pStyle w:val="ICRHBTableText"/>
              <w:jc w:val="left"/>
            </w:pPr>
            <w:r w:rsidRPr="000449CA">
              <w:rPr>
                <w:lang w:val="ru-RU"/>
              </w:rPr>
              <w:t>Администрация СО должна</w:t>
            </w:r>
            <w:r w:rsidR="001F14A8" w:rsidRPr="000449CA">
              <w:t xml:space="preserve">: </w:t>
            </w:r>
          </w:p>
          <w:p w14:paraId="26E9C347" w14:textId="4132919D" w:rsidR="001F14A8" w:rsidRPr="000449CA" w:rsidRDefault="00407902" w:rsidP="00D30BFD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Записать апелляцию</w:t>
            </w:r>
            <w:r w:rsidR="00CC7125" w:rsidRPr="000449CA">
              <w:rPr>
                <w:lang w:val="ru-RU"/>
              </w:rPr>
              <w:t xml:space="preserve"> (</w:t>
            </w:r>
            <w:r w:rsidRPr="000449CA">
              <w:rPr>
                <w:lang w:val="ru-RU"/>
              </w:rPr>
              <w:t>даже если она была не действительна</w:t>
            </w:r>
            <w:r w:rsidR="00CC7125" w:rsidRPr="000449CA">
              <w:rPr>
                <w:lang w:val="ru-RU"/>
              </w:rPr>
              <w:t>);</w:t>
            </w:r>
          </w:p>
          <w:p w14:paraId="6941AA89" w14:textId="2D3218D4" w:rsidR="00CC7125" w:rsidRPr="000449CA" w:rsidRDefault="00407902" w:rsidP="00407902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Отправить подтверждение о получении валидной апелляции или объяснить, почему апелляция была отклонена</w:t>
            </w:r>
            <w:r w:rsidR="00CC7125" w:rsidRPr="000449CA">
              <w:rPr>
                <w:lang w:val="ru-RU"/>
              </w:rPr>
              <w:t>;</w:t>
            </w:r>
          </w:p>
          <w:p w14:paraId="34F06CEF" w14:textId="47DF8174" w:rsidR="00CC7125" w:rsidRPr="000449CA" w:rsidRDefault="00407902" w:rsidP="00D30BFD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Отправить валидную апелляцию руководителю сертификации СО</w:t>
            </w:r>
            <w:r w:rsidR="00D2473E" w:rsidRPr="000449CA">
              <w:rPr>
                <w:lang w:val="ru-RU"/>
              </w:rPr>
              <w:t>;</w:t>
            </w:r>
          </w:p>
          <w:p w14:paraId="3D44A19F" w14:textId="60366A82" w:rsidR="00D073EC" w:rsidRPr="000449CA" w:rsidRDefault="00407902" w:rsidP="00407902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Собрать счет-фактуру, если это применимо</w:t>
            </w:r>
          </w:p>
        </w:tc>
        <w:tc>
          <w:tcPr>
            <w:tcW w:w="3120" w:type="dxa"/>
          </w:tcPr>
          <w:p w14:paraId="70DB57DA" w14:textId="5027C467" w:rsidR="00CC7125" w:rsidRPr="000449CA" w:rsidRDefault="00F33AAC" w:rsidP="004F5379">
            <w:pPr>
              <w:pStyle w:val="ICRHBTableText"/>
              <w:jc w:val="left"/>
            </w:pPr>
            <w:r w:rsidRPr="000449CA">
              <w:rPr>
                <w:lang w:val="ru-RU"/>
              </w:rPr>
              <w:lastRenderedPageBreak/>
              <w:t>Для кандидата</w:t>
            </w:r>
            <w:r w:rsidR="00CC7125" w:rsidRPr="000449CA">
              <w:t>:</w:t>
            </w:r>
          </w:p>
          <w:p w14:paraId="51F69000" w14:textId="77777777" w:rsidR="00F33AAC" w:rsidRPr="000449CA" w:rsidRDefault="00F33AAC" w:rsidP="00F33AAC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Подтверждение о получении</w:t>
            </w:r>
          </w:p>
          <w:p w14:paraId="70D66935" w14:textId="2F895C19" w:rsidR="00317276" w:rsidRPr="000449CA" w:rsidRDefault="00F33AAC" w:rsidP="00F33AAC">
            <w:pPr>
              <w:pStyle w:val="ICRHBTableBullets"/>
              <w:numPr>
                <w:ilvl w:val="0"/>
                <w:numId w:val="0"/>
              </w:numPr>
              <w:ind w:left="720" w:hanging="360"/>
              <w:rPr>
                <w:lang w:val="ru-RU"/>
              </w:rPr>
            </w:pPr>
            <w:r w:rsidRPr="000449CA">
              <w:rPr>
                <w:lang w:val="ru-RU"/>
              </w:rPr>
              <w:t>или</w:t>
            </w:r>
          </w:p>
          <w:p w14:paraId="461A701F" w14:textId="1A5BCD01" w:rsidR="00CC7125" w:rsidRPr="000449CA" w:rsidRDefault="00F33AAC" w:rsidP="00D30BFD">
            <w:pPr>
              <w:pStyle w:val="ICRHBTableBullets"/>
            </w:pPr>
            <w:r w:rsidRPr="000449CA">
              <w:rPr>
                <w:lang w:val="ru-RU"/>
              </w:rPr>
              <w:t>Объяснение о непринятии</w:t>
            </w:r>
          </w:p>
          <w:p w14:paraId="09A4418E" w14:textId="77777777" w:rsidR="00317276" w:rsidRPr="000449CA" w:rsidRDefault="00317276" w:rsidP="00317276">
            <w:pPr>
              <w:pStyle w:val="ICRHBNormal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  <w:p w14:paraId="07618E30" w14:textId="786B362F" w:rsidR="00D073EC" w:rsidRPr="000449CA" w:rsidRDefault="000449CA" w:rsidP="004F5379">
            <w:pPr>
              <w:pStyle w:val="ICRHBTableText"/>
              <w:jc w:val="left"/>
              <w:rPr>
                <w:lang w:val="ru-RU"/>
              </w:rPr>
            </w:pPr>
            <w:r w:rsidRPr="000449CA">
              <w:rPr>
                <w:lang w:val="ru-RU"/>
              </w:rPr>
              <w:t>Для СО</w:t>
            </w:r>
            <w:r w:rsidR="00D073EC" w:rsidRPr="000449CA">
              <w:rPr>
                <w:lang w:val="ru-RU"/>
              </w:rPr>
              <w:t xml:space="preserve"> ‘</w:t>
            </w:r>
            <w:r w:rsidRPr="000449CA">
              <w:rPr>
                <w:lang w:val="ru-RU"/>
              </w:rPr>
              <w:t xml:space="preserve">Менеджер по </w:t>
            </w:r>
            <w:r w:rsidRPr="000449CA">
              <w:rPr>
                <w:lang w:val="ru-RU"/>
              </w:rPr>
              <w:lastRenderedPageBreak/>
              <w:t>сертификации</w:t>
            </w:r>
            <w:r w:rsidR="00D073EC" w:rsidRPr="000449CA">
              <w:rPr>
                <w:lang w:val="ru-RU"/>
              </w:rPr>
              <w:t>’</w:t>
            </w:r>
            <w:r w:rsidR="00317276" w:rsidRPr="000449CA">
              <w:rPr>
                <w:lang w:val="ru-RU"/>
              </w:rPr>
              <w:t xml:space="preserve"> </w:t>
            </w:r>
            <w:r w:rsidRPr="000449CA">
              <w:rPr>
                <w:lang w:val="ru-RU"/>
              </w:rPr>
              <w:t>назначенный руководителем СО</w:t>
            </w:r>
            <w:r w:rsidR="00505DD1" w:rsidRPr="000449CA">
              <w:rPr>
                <w:lang w:val="ru-RU"/>
              </w:rPr>
              <w:t>: &lt;</w:t>
            </w:r>
            <w:r w:rsidRPr="000449CA">
              <w:rPr>
                <w:lang w:val="ru-RU"/>
              </w:rPr>
              <w:t>форма апелляции</w:t>
            </w:r>
            <w:r w:rsidR="00505DD1" w:rsidRPr="000449CA">
              <w:rPr>
                <w:lang w:val="ru-RU"/>
              </w:rPr>
              <w:t>&gt;</w:t>
            </w:r>
          </w:p>
          <w:p w14:paraId="0CF91BC5" w14:textId="70A0CC25" w:rsidR="00D073EC" w:rsidRPr="000449CA" w:rsidRDefault="00D073EC" w:rsidP="00317276">
            <w:pPr>
              <w:pStyle w:val="ICRHBNormal"/>
              <w:spacing w:after="0"/>
              <w:jc w:val="left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D073EC" w:rsidRPr="00B75AB6" w14:paraId="6AEB7DD7" w14:textId="77777777" w:rsidTr="00D073EC">
        <w:tc>
          <w:tcPr>
            <w:tcW w:w="1781" w:type="dxa"/>
          </w:tcPr>
          <w:p w14:paraId="3D8F3D38" w14:textId="31472FB2" w:rsidR="00D073EC" w:rsidRPr="002674BC" w:rsidRDefault="002674BC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uk-UA"/>
              </w:rPr>
              <w:lastRenderedPageBreak/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</w:t>
            </w:r>
          </w:p>
          <w:p w14:paraId="7A5ACB6F" w14:textId="77777777" w:rsidR="00D073EC" w:rsidRPr="002674BC" w:rsidRDefault="00D073EC" w:rsidP="004F5379">
            <w:pPr>
              <w:pStyle w:val="ICRHBTableText"/>
              <w:jc w:val="left"/>
              <w:rPr>
                <w:lang w:val="ru-RU"/>
              </w:rPr>
            </w:pPr>
          </w:p>
        </w:tc>
        <w:tc>
          <w:tcPr>
            <w:tcW w:w="4953" w:type="dxa"/>
          </w:tcPr>
          <w:p w14:paraId="6DB4C01D" w14:textId="77777777" w:rsidR="002674BC" w:rsidRPr="002674BC" w:rsidRDefault="002674BC" w:rsidP="002674BC">
            <w:pPr>
              <w:pStyle w:val="ICRHBTableText"/>
              <w:spacing w:before="0" w:after="0"/>
              <w:jc w:val="left"/>
              <w:rPr>
                <w:lang w:val="ru-RU"/>
              </w:rPr>
            </w:pPr>
            <w:r>
              <w:rPr>
                <w:lang w:val="uk-UA"/>
              </w:rPr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</w:t>
            </w:r>
          </w:p>
          <w:p w14:paraId="651C000C" w14:textId="38921B08" w:rsidR="00886F00" w:rsidRPr="002674BC" w:rsidRDefault="002674BC" w:rsidP="002674BC">
            <w:pPr>
              <w:pStyle w:val="ICRHBTableText"/>
              <w:spacing w:before="0" w:after="0"/>
              <w:jc w:val="left"/>
              <w:rPr>
                <w:lang w:val="ru-RU"/>
              </w:rPr>
            </w:pPr>
            <w:r w:rsidRPr="002674BC">
              <w:rPr>
                <w:lang w:val="ru-RU"/>
              </w:rPr>
              <w:t xml:space="preserve">должен сначала попытаться </w:t>
            </w:r>
            <w:r>
              <w:rPr>
                <w:lang w:val="ru-RU"/>
              </w:rPr>
              <w:t>решить апелляцию</w:t>
            </w:r>
            <w:r w:rsidRPr="002674BC">
              <w:rPr>
                <w:lang w:val="ru-RU"/>
              </w:rPr>
              <w:t xml:space="preserve"> в рамках оперативного управления.</w:t>
            </w:r>
          </w:p>
          <w:p w14:paraId="5F856537" w14:textId="7FAE74BE" w:rsidR="00886F00" w:rsidRPr="002674BC" w:rsidRDefault="002674BC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 первую очередь, </w:t>
            </w:r>
            <w:r w:rsidRPr="002674BC">
              <w:rPr>
                <w:lang w:val="ru-RU"/>
              </w:rPr>
              <w:t xml:space="preserve">кандидату </w:t>
            </w:r>
            <w:r>
              <w:rPr>
                <w:lang w:val="ru-RU"/>
              </w:rPr>
              <w:t xml:space="preserve">предлагается </w:t>
            </w:r>
            <w:r w:rsidRPr="002674BC">
              <w:rPr>
                <w:lang w:val="ru-RU"/>
              </w:rPr>
              <w:t>рассмотреть</w:t>
            </w:r>
            <w:r>
              <w:rPr>
                <w:lang w:val="ru-RU"/>
              </w:rPr>
              <w:t xml:space="preserve"> </w:t>
            </w:r>
            <w:r w:rsidRPr="002674BC">
              <w:rPr>
                <w:lang w:val="ru-RU"/>
              </w:rPr>
              <w:t>результат</w:t>
            </w:r>
            <w:r>
              <w:rPr>
                <w:lang w:val="ru-RU"/>
              </w:rPr>
              <w:t>ы</w:t>
            </w:r>
            <w:r w:rsidRPr="002674BC">
              <w:rPr>
                <w:lang w:val="ru-RU"/>
              </w:rPr>
              <w:t xml:space="preserve"> процесса сертификации или</w:t>
            </w:r>
            <w:r>
              <w:rPr>
                <w:lang w:val="ru-RU"/>
              </w:rPr>
              <w:t xml:space="preserve"> её</w:t>
            </w:r>
            <w:r w:rsidRPr="002674BC">
              <w:rPr>
                <w:lang w:val="ru-RU"/>
              </w:rPr>
              <w:t xml:space="preserve"> стадии</w:t>
            </w:r>
            <w:r w:rsidR="00886F00" w:rsidRPr="002674BC">
              <w:rPr>
                <w:lang w:val="ru-RU"/>
              </w:rPr>
              <w:t xml:space="preserve">. </w:t>
            </w:r>
            <w:r w:rsidRPr="002674BC">
              <w:rPr>
                <w:lang w:val="ru-RU"/>
              </w:rPr>
              <w:t xml:space="preserve">Если кандидат не согласен с </w:t>
            </w:r>
            <w:r w:rsidR="00116911">
              <w:rPr>
                <w:lang w:val="ru-RU"/>
              </w:rPr>
              <w:t>рассмотрением</w:t>
            </w:r>
            <w:r w:rsidRPr="002674BC">
              <w:rPr>
                <w:lang w:val="ru-RU"/>
              </w:rPr>
              <w:t xml:space="preserve">, апелляция будет </w:t>
            </w:r>
            <w:r>
              <w:rPr>
                <w:lang w:val="ru-RU"/>
              </w:rPr>
              <w:t xml:space="preserve">передана </w:t>
            </w:r>
            <w:r w:rsidRPr="002674BC">
              <w:rPr>
                <w:lang w:val="ru-RU"/>
              </w:rPr>
              <w:t xml:space="preserve">главе и </w:t>
            </w:r>
            <w:r>
              <w:rPr>
                <w:lang w:val="ru-RU"/>
              </w:rPr>
              <w:t>комитету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  <w:r w:rsidRPr="002674BC">
              <w:rPr>
                <w:lang w:val="ru-RU"/>
              </w:rPr>
              <w:t xml:space="preserve"> для рассмотрения и принятия решения</w:t>
            </w:r>
            <w:r w:rsidR="00886F00" w:rsidRPr="002674BC">
              <w:rPr>
                <w:lang w:val="ru-RU"/>
              </w:rPr>
              <w:t>.</w:t>
            </w:r>
          </w:p>
          <w:p w14:paraId="083B5877" w14:textId="78C5C896" w:rsidR="00D073EC" w:rsidRPr="002674BC" w:rsidRDefault="002674BC" w:rsidP="002674BC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 </w:t>
            </w:r>
            <w:r w:rsidRPr="002674BC">
              <w:rPr>
                <w:lang w:val="ru-RU"/>
              </w:rPr>
              <w:t>должен подготовить пакет документов</w:t>
            </w:r>
            <w:r>
              <w:rPr>
                <w:lang w:val="ru-RU"/>
              </w:rPr>
              <w:t xml:space="preserve"> для </w:t>
            </w:r>
            <w:r w:rsidRPr="002674BC">
              <w:rPr>
                <w:lang w:val="ru-RU"/>
              </w:rPr>
              <w:t>комитета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апелляций. Этот пакет документов должен содержать доказательства поддерживающие решение СО, включая список асессоров которые оценивали процесс прохождения сертификации.</w:t>
            </w:r>
          </w:p>
        </w:tc>
        <w:tc>
          <w:tcPr>
            <w:tcW w:w="3120" w:type="dxa"/>
          </w:tcPr>
          <w:p w14:paraId="7DA9AEBC" w14:textId="11768F40" w:rsidR="00D073EC" w:rsidRPr="00B75AB6" w:rsidRDefault="00B75AB6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Пакет документов кандидата для </w:t>
            </w:r>
            <w:r w:rsidRPr="002674BC">
              <w:rPr>
                <w:lang w:val="ru-RU"/>
              </w:rPr>
              <w:t>комитета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</w:p>
          <w:p w14:paraId="3441D221" w14:textId="7671944C" w:rsidR="00886F00" w:rsidRPr="00B75AB6" w:rsidRDefault="00B75AB6" w:rsidP="004F5379">
            <w:pPr>
              <w:pStyle w:val="ICRHBTableText"/>
              <w:jc w:val="left"/>
              <w:rPr>
                <w:lang w:val="ru-RU"/>
              </w:rPr>
            </w:pPr>
            <w:r w:rsidRPr="00B75AB6">
              <w:rPr>
                <w:lang w:val="ru-RU"/>
              </w:rPr>
              <w:t>или</w:t>
            </w:r>
          </w:p>
          <w:p w14:paraId="67BD7983" w14:textId="70D8539E" w:rsidR="00886F00" w:rsidRPr="00B75AB6" w:rsidRDefault="00B75AB6" w:rsidP="00CC24FE">
            <w:pPr>
              <w:pStyle w:val="ICRHBTableText"/>
              <w:jc w:val="left"/>
              <w:rPr>
                <w:lang w:val="ru-RU"/>
              </w:rPr>
            </w:pPr>
            <w:r w:rsidRPr="00B75AB6">
              <w:rPr>
                <w:lang w:val="ru-RU"/>
              </w:rPr>
              <w:t xml:space="preserve">Администрация </w:t>
            </w:r>
            <w:r>
              <w:t>C</w:t>
            </w:r>
            <w:r w:rsidRPr="00B75AB6">
              <w:rPr>
                <w:lang w:val="ru-RU"/>
              </w:rPr>
              <w:t xml:space="preserve">О с </w:t>
            </w:r>
            <w:r>
              <w:rPr>
                <w:lang w:val="ru-RU"/>
              </w:rPr>
              <w:t>решением</w:t>
            </w:r>
            <w:r w:rsidR="00CC24FE">
              <w:rPr>
                <w:lang w:val="ru-RU"/>
              </w:rPr>
              <w:t xml:space="preserve">, принятым </w:t>
            </w:r>
            <w:r>
              <w:rPr>
                <w:lang w:val="ru-RU"/>
              </w:rPr>
              <w:t xml:space="preserve">СО на </w:t>
            </w:r>
            <w:r w:rsidRPr="00B75AB6">
              <w:rPr>
                <w:lang w:val="ru-RU"/>
              </w:rPr>
              <w:t xml:space="preserve">оперативном уровне </w:t>
            </w:r>
          </w:p>
        </w:tc>
      </w:tr>
      <w:tr w:rsidR="00D073EC" w:rsidRPr="00D53E75" w14:paraId="4A445B71" w14:textId="77777777" w:rsidTr="00D073EC">
        <w:tc>
          <w:tcPr>
            <w:tcW w:w="1781" w:type="dxa"/>
          </w:tcPr>
          <w:p w14:paraId="6747867B" w14:textId="714F96E6" w:rsidR="00D073EC" w:rsidRPr="00D53E75" w:rsidRDefault="00D53E75" w:rsidP="00D53E75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2674BC">
              <w:rPr>
                <w:lang w:val="ru-RU"/>
              </w:rPr>
              <w:t>омитет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</w:p>
        </w:tc>
        <w:tc>
          <w:tcPr>
            <w:tcW w:w="4953" w:type="dxa"/>
          </w:tcPr>
          <w:p w14:paraId="68C2D1CD" w14:textId="1777E035" w:rsidR="00D073EC" w:rsidRPr="00534E03" w:rsidRDefault="00534E03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Члены комитета по рассмотрению жалоб и апелляций должны быть назначены СО, но при этом не должны принимать участие в рассмотрении текущей апелляции</w:t>
            </w:r>
            <w:r w:rsidR="00D073EC" w:rsidRPr="00534E03">
              <w:rPr>
                <w:lang w:val="ru-RU"/>
              </w:rPr>
              <w:t>.</w:t>
            </w:r>
          </w:p>
          <w:p w14:paraId="4C04635F" w14:textId="5F012B92" w:rsidR="008D78E3" w:rsidRPr="00534E03" w:rsidRDefault="00534E03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2674BC">
              <w:rPr>
                <w:lang w:val="ru-RU"/>
              </w:rPr>
              <w:t>омитет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 должен убедится в том, что СО придерживалось формальной политики и процедур сертификации и, что оценка компетентности кандидата была сделана беспристрастно и справедливо</w:t>
            </w:r>
            <w:r w:rsidR="002529FE" w:rsidRPr="00534E03">
              <w:rPr>
                <w:lang w:val="ru-RU"/>
              </w:rPr>
              <w:t>.</w:t>
            </w:r>
          </w:p>
          <w:p w14:paraId="5FAEAB65" w14:textId="7E7FD9C5" w:rsidR="002529FE" w:rsidRPr="00534E03" w:rsidRDefault="00534E03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Результаты должны быть отправлены апеллянту</w:t>
            </w:r>
            <w:r w:rsidR="00E024E8" w:rsidRPr="00534E03">
              <w:rPr>
                <w:lang w:val="ru-RU"/>
              </w:rPr>
              <w:t xml:space="preserve">. </w:t>
            </w:r>
          </w:p>
          <w:p w14:paraId="259BF874" w14:textId="1CE13C36" w:rsidR="00E024E8" w:rsidRPr="00534E03" w:rsidRDefault="00534E03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Если апелляция привела</w:t>
            </w:r>
            <w:r w:rsidRPr="00534E03">
              <w:rPr>
                <w:lang w:val="ru-RU"/>
              </w:rPr>
              <w:t xml:space="preserve"> к обнаруж</w:t>
            </w:r>
            <w:r>
              <w:rPr>
                <w:lang w:val="ru-RU"/>
              </w:rPr>
              <w:t>ению</w:t>
            </w:r>
            <w:r w:rsidRPr="00534E03">
              <w:rPr>
                <w:lang w:val="ru-RU"/>
              </w:rPr>
              <w:t xml:space="preserve"> сбо</w:t>
            </w:r>
            <w:r>
              <w:rPr>
                <w:lang w:val="ru-RU"/>
              </w:rPr>
              <w:t>я</w:t>
            </w:r>
            <w:r w:rsidRPr="00534E03">
              <w:rPr>
                <w:lang w:val="ru-RU"/>
              </w:rPr>
              <w:t xml:space="preserve"> в процессе оценки </w:t>
            </w:r>
            <w:r>
              <w:rPr>
                <w:lang w:val="ru-RU"/>
              </w:rPr>
              <w:t>СО</w:t>
            </w:r>
            <w:r w:rsidRPr="00534E0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 должно об этом про</w:t>
            </w:r>
            <w:r w:rsidRPr="00534E03">
              <w:rPr>
                <w:lang w:val="ru-RU"/>
              </w:rPr>
              <w:t>информир</w:t>
            </w:r>
            <w:r>
              <w:rPr>
                <w:lang w:val="ru-RU"/>
              </w:rPr>
              <w:t>овать</w:t>
            </w:r>
            <w:r w:rsidRPr="00534E03">
              <w:rPr>
                <w:lang w:val="ru-RU"/>
              </w:rPr>
              <w:t xml:space="preserve"> </w:t>
            </w:r>
            <w:r w:rsidRPr="00534E03">
              <w:t>IPMA</w:t>
            </w:r>
            <w:r w:rsidRPr="00534E03">
              <w:rPr>
                <w:lang w:val="ru-RU"/>
              </w:rPr>
              <w:t xml:space="preserve"> и принять все необходимые меры для</w:t>
            </w:r>
            <w:r w:rsidR="00E024E8" w:rsidRPr="00534E03">
              <w:rPr>
                <w:lang w:val="ru-RU"/>
              </w:rPr>
              <w:t>:</w:t>
            </w:r>
          </w:p>
          <w:p w14:paraId="6B972E4A" w14:textId="3F969179" w:rsidR="00E024E8" w:rsidRPr="00534E03" w:rsidRDefault="00FD7A57" w:rsidP="00534E03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534E03" w:rsidRPr="00534E03">
              <w:rPr>
                <w:lang w:val="ru-RU"/>
              </w:rPr>
              <w:t>пределить любо</w:t>
            </w:r>
            <w:r w:rsidR="00534E03">
              <w:rPr>
                <w:lang w:val="ru-RU"/>
              </w:rPr>
              <w:t>го</w:t>
            </w:r>
            <w:r w:rsidR="00534E03" w:rsidRPr="00534E03">
              <w:rPr>
                <w:lang w:val="ru-RU"/>
              </w:rPr>
              <w:t xml:space="preserve"> другой кандидат</w:t>
            </w:r>
            <w:r w:rsidR="00534E03">
              <w:rPr>
                <w:lang w:val="ru-RU"/>
              </w:rPr>
              <w:t>а</w:t>
            </w:r>
            <w:r w:rsidR="00534E03" w:rsidRPr="00534E03">
              <w:rPr>
                <w:lang w:val="ru-RU"/>
              </w:rPr>
              <w:t xml:space="preserve">, который </w:t>
            </w:r>
            <w:r w:rsidR="00534E03">
              <w:rPr>
                <w:lang w:val="ru-RU"/>
              </w:rPr>
              <w:t>также пострадал от ошибки, допущенной со стороны СО</w:t>
            </w:r>
            <w:r w:rsidR="00E024E8" w:rsidRPr="00534E03">
              <w:rPr>
                <w:lang w:val="ru-RU"/>
              </w:rPr>
              <w:t>;</w:t>
            </w:r>
          </w:p>
          <w:p w14:paraId="21D7B6E9" w14:textId="6B42BF92" w:rsidR="00E024E8" w:rsidRPr="000449CA" w:rsidRDefault="000449CA" w:rsidP="000449CA">
            <w:pPr>
              <w:pStyle w:val="ICRHBTableBullets"/>
              <w:rPr>
                <w:lang w:val="ru-RU"/>
              </w:rPr>
            </w:pPr>
            <w:r w:rsidRPr="000449CA">
              <w:rPr>
                <w:lang w:val="ru-RU"/>
              </w:rPr>
              <w:t>корректно или не совсем корректно</w:t>
            </w:r>
            <w:r w:rsidR="00E024E8" w:rsidRPr="000449CA">
              <w:rPr>
                <w:lang w:val="ru-RU"/>
              </w:rPr>
              <w:t xml:space="preserve">, </w:t>
            </w:r>
            <w:r w:rsidRPr="000449CA">
              <w:rPr>
                <w:lang w:val="ru-RU"/>
              </w:rPr>
              <w:t>смягчить отказ, насколько это возможно, как и другие неблагоприятные последствия отказа</w:t>
            </w:r>
            <w:r w:rsidR="00E024E8" w:rsidRPr="000449CA">
              <w:rPr>
                <w:lang w:val="ru-RU"/>
              </w:rPr>
              <w:t xml:space="preserve">; </w:t>
            </w:r>
            <w:r w:rsidR="00FD7A57">
              <w:rPr>
                <w:lang w:val="ru-RU"/>
              </w:rPr>
              <w:t>и</w:t>
            </w:r>
          </w:p>
          <w:p w14:paraId="3DFF13BF" w14:textId="2FA176A7" w:rsidR="002529FE" w:rsidRPr="00FD7A57" w:rsidRDefault="00FD7A57" w:rsidP="00D30BFD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убедитесь в том, что проблема не возникнет в будущем</w:t>
            </w:r>
            <w:r w:rsidR="00E024E8" w:rsidRPr="00FD7A57">
              <w:rPr>
                <w:lang w:val="ru-RU"/>
              </w:rPr>
              <w:t>.</w:t>
            </w:r>
          </w:p>
        </w:tc>
        <w:tc>
          <w:tcPr>
            <w:tcW w:w="3120" w:type="dxa"/>
          </w:tcPr>
          <w:p w14:paraId="75B622FB" w14:textId="2C0A69AA" w:rsidR="00E024E8" w:rsidRPr="00317276" w:rsidRDefault="00D53E75" w:rsidP="004F5379">
            <w:pPr>
              <w:pStyle w:val="ICRHBTableText"/>
              <w:jc w:val="left"/>
            </w:pPr>
            <w:r>
              <w:rPr>
                <w:lang w:val="ru-RU"/>
              </w:rPr>
              <w:t>Апеллянту</w:t>
            </w:r>
            <w:r w:rsidR="00E024E8" w:rsidRPr="00317276">
              <w:t>:</w:t>
            </w:r>
          </w:p>
          <w:p w14:paraId="6768E207" w14:textId="2C952F19" w:rsidR="00E024E8" w:rsidRPr="00317276" w:rsidRDefault="00D53E75" w:rsidP="00D30BFD">
            <w:pPr>
              <w:pStyle w:val="ICRHBTableBullets"/>
            </w:pPr>
            <w:r>
              <w:rPr>
                <w:lang w:val="ru-RU"/>
              </w:rPr>
              <w:t>Результат апелляции</w:t>
            </w:r>
          </w:p>
          <w:p w14:paraId="2C164F04" w14:textId="6D408FFA" w:rsidR="00E024E8" w:rsidRPr="00D53E75" w:rsidRDefault="00D53E75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Администрации СО:</w:t>
            </w:r>
          </w:p>
          <w:p w14:paraId="2ED10384" w14:textId="1470D73D" w:rsidR="00E024E8" w:rsidRPr="00317276" w:rsidRDefault="00D53E75" w:rsidP="00D30BFD">
            <w:pPr>
              <w:pStyle w:val="ICRHBTableBullets"/>
            </w:pPr>
            <w:r>
              <w:rPr>
                <w:lang w:val="ru-RU"/>
              </w:rPr>
              <w:t>Копия результата апелляции</w:t>
            </w:r>
          </w:p>
          <w:p w14:paraId="56D8C64E" w14:textId="1B4DAB68" w:rsidR="00E024E8" w:rsidRPr="00D53E75" w:rsidRDefault="00D53E75" w:rsidP="00D53E75">
            <w:pPr>
              <w:pStyle w:val="ICRHBTableBullets"/>
              <w:rPr>
                <w:lang w:val="ru-RU"/>
              </w:rPr>
            </w:pPr>
            <w:r w:rsidRPr="00D53E75">
              <w:rPr>
                <w:lang w:val="ru-RU"/>
              </w:rPr>
              <w:t xml:space="preserve">Решение о возврате </w:t>
            </w:r>
            <w:r>
              <w:rPr>
                <w:lang w:val="ru-RU"/>
              </w:rPr>
              <w:t>взноса</w:t>
            </w:r>
            <w:r w:rsidR="00E024E8" w:rsidRPr="00D53E75">
              <w:rPr>
                <w:lang w:val="ru-RU"/>
              </w:rPr>
              <w:t xml:space="preserve"> (</w:t>
            </w:r>
            <w:r>
              <w:rPr>
                <w:lang w:val="ru-RU"/>
              </w:rPr>
              <w:t>если применимо</w:t>
            </w:r>
            <w:r w:rsidR="00E024E8" w:rsidRPr="00D53E75">
              <w:rPr>
                <w:lang w:val="ru-RU"/>
              </w:rPr>
              <w:t>)</w:t>
            </w:r>
          </w:p>
          <w:p w14:paraId="2E99B4E5" w14:textId="77777777" w:rsidR="00D53E75" w:rsidRPr="002674BC" w:rsidRDefault="00D53E75" w:rsidP="00D53E75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uk-UA"/>
              </w:rPr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</w:t>
            </w:r>
          </w:p>
          <w:p w14:paraId="73153B15" w14:textId="20D01D8F" w:rsidR="00E024E8" w:rsidRPr="00D53E75" w:rsidRDefault="00D53E75" w:rsidP="00D53E75">
            <w:pPr>
              <w:pStyle w:val="ICRHBTableBullets"/>
              <w:rPr>
                <w:lang w:val="ru-RU"/>
              </w:rPr>
            </w:pPr>
            <w:r w:rsidRPr="00D53E75">
              <w:rPr>
                <w:lang w:val="ru-RU"/>
              </w:rPr>
              <w:t>Любое улучшение или корректирующие действие</w:t>
            </w:r>
          </w:p>
          <w:p w14:paraId="15A93039" w14:textId="473B75FB" w:rsidR="008D78E3" w:rsidRPr="00D53E75" w:rsidRDefault="00D53E75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Если нужно, сообщите в </w:t>
            </w:r>
            <w:r w:rsidR="008D78E3">
              <w:t>IPMA</w:t>
            </w:r>
            <w:r w:rsidR="008D78E3" w:rsidRPr="00D53E75">
              <w:rPr>
                <w:lang w:val="ru-RU"/>
              </w:rPr>
              <w:t xml:space="preserve"> (</w:t>
            </w:r>
            <w:r w:rsidR="008D78E3">
              <w:t>CVMB</w:t>
            </w:r>
            <w:r w:rsidR="008D78E3" w:rsidRPr="00D53E75">
              <w:rPr>
                <w:lang w:val="ru-RU"/>
              </w:rPr>
              <w:t>)</w:t>
            </w:r>
          </w:p>
          <w:p w14:paraId="7DA551E9" w14:textId="77777777" w:rsidR="00D073EC" w:rsidRPr="00D53E75" w:rsidRDefault="00D073EC" w:rsidP="00E024E8">
            <w:pPr>
              <w:pStyle w:val="ICRHBNormal"/>
              <w:jc w:val="left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E024E8" w:rsidRPr="00561A60" w14:paraId="6F5EE084" w14:textId="77777777" w:rsidTr="00D073EC">
        <w:tc>
          <w:tcPr>
            <w:tcW w:w="1781" w:type="dxa"/>
          </w:tcPr>
          <w:p w14:paraId="1C828D14" w14:textId="4A2960F4" w:rsidR="00E024E8" w:rsidRPr="00561A60" w:rsidRDefault="00561A60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Администрация СО</w:t>
            </w:r>
          </w:p>
        </w:tc>
        <w:tc>
          <w:tcPr>
            <w:tcW w:w="4953" w:type="dxa"/>
          </w:tcPr>
          <w:p w14:paraId="776F849C" w14:textId="7BB0DCA0" w:rsidR="00ED5888" w:rsidRPr="00561A60" w:rsidRDefault="00561A60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Все результаты должны быть записаны</w:t>
            </w:r>
            <w:r w:rsidR="00361B2B" w:rsidRPr="00561A60">
              <w:rPr>
                <w:lang w:val="ru-RU"/>
              </w:rPr>
              <w:t>.</w:t>
            </w:r>
          </w:p>
          <w:p w14:paraId="58484894" w14:textId="1BBF8B9F" w:rsidR="00ED5888" w:rsidRPr="00561A60" w:rsidRDefault="00561A60" w:rsidP="004F53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Если допустимо, то все взносы должны быть </w:t>
            </w:r>
            <w:r>
              <w:rPr>
                <w:lang w:val="ru-RU"/>
              </w:rPr>
              <w:lastRenderedPageBreak/>
              <w:t>возвращены</w:t>
            </w:r>
            <w:r w:rsidR="00361B2B" w:rsidRPr="00561A60">
              <w:rPr>
                <w:lang w:val="ru-RU"/>
              </w:rPr>
              <w:t>.</w:t>
            </w:r>
          </w:p>
          <w:p w14:paraId="79EFF362" w14:textId="6C21CE9A" w:rsidR="00816F72" w:rsidRPr="00561A60" w:rsidRDefault="00561A60" w:rsidP="004F5379">
            <w:pPr>
              <w:pStyle w:val="ICRHBTableText"/>
              <w:jc w:val="left"/>
              <w:rPr>
                <w:lang w:val="ru-RU"/>
              </w:rPr>
            </w:pPr>
            <w:r w:rsidRPr="00561A60">
              <w:rPr>
                <w:lang w:val="ru-RU"/>
              </w:rPr>
              <w:t xml:space="preserve">Гарантирует, что весь процесс будет </w:t>
            </w:r>
            <w:r>
              <w:rPr>
                <w:lang w:val="ru-RU"/>
              </w:rPr>
              <w:t>завершен</w:t>
            </w:r>
            <w:r w:rsidRPr="00561A60">
              <w:rPr>
                <w:lang w:val="ru-RU"/>
              </w:rPr>
              <w:t xml:space="preserve"> в течение 30 календарных дней</w:t>
            </w:r>
            <w:r w:rsidR="00816F72" w:rsidRPr="00561A60">
              <w:rPr>
                <w:lang w:val="ru-RU"/>
              </w:rPr>
              <w:t xml:space="preserve">. </w:t>
            </w:r>
          </w:p>
          <w:p w14:paraId="576AFF4C" w14:textId="06EA61DC" w:rsidR="00542D66" w:rsidRPr="00561A60" w:rsidRDefault="00561A60" w:rsidP="00561A60">
            <w:pPr>
              <w:pStyle w:val="ICRHBTableText"/>
              <w:jc w:val="left"/>
              <w:rPr>
                <w:lang w:val="ru-RU"/>
              </w:rPr>
            </w:pPr>
            <w:r w:rsidRPr="00561A60">
              <w:rPr>
                <w:lang w:val="ru-RU"/>
              </w:rPr>
              <w:t xml:space="preserve">Если </w:t>
            </w:r>
            <w:r>
              <w:rPr>
                <w:lang w:val="ru-RU"/>
              </w:rPr>
              <w:t>апеллянт</w:t>
            </w:r>
            <w:r w:rsidRPr="00561A60">
              <w:rPr>
                <w:lang w:val="ru-RU"/>
              </w:rPr>
              <w:t xml:space="preserve"> не согласен с результатом апелляции, </w:t>
            </w:r>
            <w:r>
              <w:rPr>
                <w:lang w:val="ru-RU"/>
              </w:rPr>
              <w:t xml:space="preserve">СО передает дело в </w:t>
            </w:r>
            <w:r w:rsidRPr="00561A60">
              <w:t>IPMA</w:t>
            </w:r>
            <w:r>
              <w:rPr>
                <w:lang w:val="ru-RU"/>
              </w:rPr>
              <w:t xml:space="preserve"> для дальнейшего его решения</w:t>
            </w:r>
            <w:r w:rsidR="00361B2B" w:rsidRPr="00561A60">
              <w:rPr>
                <w:lang w:val="ru-RU"/>
              </w:rPr>
              <w:t>.</w:t>
            </w:r>
          </w:p>
        </w:tc>
        <w:tc>
          <w:tcPr>
            <w:tcW w:w="3120" w:type="dxa"/>
          </w:tcPr>
          <w:p w14:paraId="3ED0E7F1" w14:textId="2DF9272A" w:rsidR="00E024E8" w:rsidRPr="00561A60" w:rsidRDefault="00E024E8" w:rsidP="00E024E8">
            <w:pPr>
              <w:pStyle w:val="ICRHBNormal"/>
              <w:jc w:val="left"/>
              <w:rPr>
                <w:rFonts w:cs="Arial"/>
                <w:sz w:val="20"/>
                <w:szCs w:val="20"/>
                <w:lang w:val="ru-RU"/>
              </w:rPr>
            </w:pPr>
          </w:p>
        </w:tc>
      </w:tr>
    </w:tbl>
    <w:p w14:paraId="211CCF51" w14:textId="77777777" w:rsidR="005177CB" w:rsidRPr="00561A60" w:rsidRDefault="005177CB" w:rsidP="00CE37F8">
      <w:pPr>
        <w:pStyle w:val="ICRHBNormal"/>
        <w:rPr>
          <w:rFonts w:cs="Arial"/>
          <w:sz w:val="20"/>
          <w:szCs w:val="20"/>
          <w:lang w:val="ru-RU"/>
        </w:rPr>
      </w:pPr>
    </w:p>
    <w:p w14:paraId="5C2BC9DE" w14:textId="28313E4E" w:rsidR="00ED5888" w:rsidRDefault="00D37F4F" w:rsidP="00ED5888">
      <w:pPr>
        <w:pStyle w:val="ICRHBSectionHeader"/>
      </w:pPr>
      <w:bookmarkStart w:id="19" w:name="_Toc473281316"/>
      <w:r>
        <w:rPr>
          <w:lang w:val="ru-RU"/>
        </w:rPr>
        <w:t>Жалоба</w:t>
      </w:r>
      <w:bookmarkEnd w:id="19"/>
    </w:p>
    <w:p w14:paraId="16EC20A5" w14:textId="69D1EAAC" w:rsidR="00ED5888" w:rsidRPr="00831C27" w:rsidRDefault="00D37F4F" w:rsidP="00ED5888">
      <w:pPr>
        <w:pStyle w:val="ICRHBNormal"/>
        <w:rPr>
          <w:lang w:val="ru-RU"/>
        </w:rPr>
      </w:pPr>
      <w:r>
        <w:rPr>
          <w:b/>
          <w:lang w:val="ru-RU"/>
        </w:rPr>
        <w:t>Определение</w:t>
      </w:r>
      <w:r w:rsidR="00ED5888" w:rsidRPr="00831C27">
        <w:rPr>
          <w:b/>
          <w:lang w:val="ru-RU"/>
        </w:rPr>
        <w:t>:</w:t>
      </w:r>
      <w:r w:rsidR="00ED5888" w:rsidRPr="00831C27">
        <w:rPr>
          <w:lang w:val="ru-RU"/>
        </w:rPr>
        <w:t xml:space="preserve"> </w:t>
      </w:r>
      <w:r w:rsidR="00831C27" w:rsidRPr="00831C27">
        <w:rPr>
          <w:lang w:val="ru-RU"/>
        </w:rPr>
        <w:t xml:space="preserve">Жалоба является выражением недовольства физическим лицом или организацией в </w:t>
      </w:r>
      <w:r w:rsidR="00831C27">
        <w:rPr>
          <w:lang w:val="ru-RU"/>
        </w:rPr>
        <w:t>отношении СО</w:t>
      </w:r>
      <w:r w:rsidR="00831C27" w:rsidRPr="00831C27">
        <w:rPr>
          <w:lang w:val="ru-RU"/>
        </w:rPr>
        <w:t>. Жалоба может быть связана с любым человеком или ситуацией, участвующих в процессе сертификации</w:t>
      </w:r>
      <w:r w:rsidR="006D02FC" w:rsidRPr="00831C27">
        <w:rPr>
          <w:lang w:val="ru-RU"/>
        </w:rPr>
        <w:t>.</w:t>
      </w:r>
      <w:r w:rsidR="00725754" w:rsidRPr="00831C27">
        <w:rPr>
          <w:lang w:val="ru-RU"/>
        </w:rPr>
        <w:t xml:space="preserve"> </w:t>
      </w:r>
    </w:p>
    <w:p w14:paraId="7BAD08FE" w14:textId="2EAF3DE1" w:rsidR="00ED5888" w:rsidRPr="00831C27" w:rsidRDefault="00831C27" w:rsidP="00ED5888">
      <w:pPr>
        <w:pStyle w:val="ICRHBNormal"/>
        <w:rPr>
          <w:lang w:val="ru-RU"/>
        </w:rPr>
      </w:pPr>
      <w:r>
        <w:rPr>
          <w:b/>
          <w:lang w:val="ru-RU"/>
        </w:rPr>
        <w:t>Кто</w:t>
      </w:r>
      <w:r w:rsidRPr="00831C27">
        <w:rPr>
          <w:b/>
          <w:lang w:val="ru-RU"/>
        </w:rPr>
        <w:t xml:space="preserve"> </w:t>
      </w:r>
      <w:r>
        <w:rPr>
          <w:b/>
          <w:lang w:val="ru-RU"/>
        </w:rPr>
        <w:t>отправляет</w:t>
      </w:r>
      <w:r w:rsidRPr="00831C27">
        <w:rPr>
          <w:b/>
          <w:lang w:val="ru-RU"/>
        </w:rPr>
        <w:t xml:space="preserve"> </w:t>
      </w:r>
      <w:r>
        <w:rPr>
          <w:b/>
          <w:lang w:val="ru-RU"/>
        </w:rPr>
        <w:t>жалобу</w:t>
      </w:r>
      <w:r w:rsidR="00ED5888" w:rsidRPr="00831C27">
        <w:rPr>
          <w:b/>
          <w:lang w:val="ru-RU"/>
        </w:rPr>
        <w:t>:</w:t>
      </w:r>
      <w:r w:rsidR="00ED5888" w:rsidRPr="00831C27">
        <w:rPr>
          <w:lang w:val="ru-RU"/>
        </w:rPr>
        <w:t xml:space="preserve"> </w:t>
      </w:r>
      <w:r>
        <w:rPr>
          <w:lang w:val="ru-RU"/>
        </w:rPr>
        <w:t>Ограничений нету</w:t>
      </w:r>
      <w:r w:rsidR="00361B2B" w:rsidRPr="00831C27">
        <w:rPr>
          <w:lang w:val="ru-RU"/>
        </w:rPr>
        <w:t>.</w:t>
      </w:r>
      <w:r w:rsidRPr="00831C27">
        <w:rPr>
          <w:lang w:val="ru-RU"/>
        </w:rPr>
        <w:t xml:space="preserve"> Любое лицо может </w:t>
      </w:r>
      <w:r>
        <w:rPr>
          <w:lang w:val="ru-RU"/>
        </w:rPr>
        <w:t>подать</w:t>
      </w:r>
      <w:r w:rsidRPr="00831C27">
        <w:rPr>
          <w:lang w:val="ru-RU"/>
        </w:rPr>
        <w:t xml:space="preserve"> жалобу </w:t>
      </w:r>
      <w:r>
        <w:rPr>
          <w:lang w:val="ru-RU"/>
        </w:rPr>
        <w:t>на СО</w:t>
      </w:r>
      <w:r w:rsidR="00ED5888" w:rsidRPr="00831C27">
        <w:rPr>
          <w:lang w:val="ru-RU"/>
        </w:rPr>
        <w:t xml:space="preserve">. </w:t>
      </w:r>
    </w:p>
    <w:p w14:paraId="0B17172D" w14:textId="0C820AC3" w:rsidR="00ED5888" w:rsidRPr="00831C27" w:rsidRDefault="00831C27" w:rsidP="00ED5888">
      <w:pPr>
        <w:pStyle w:val="ICRHBNormal"/>
        <w:rPr>
          <w:lang w:val="ru-RU"/>
        </w:rPr>
      </w:pPr>
      <w:r>
        <w:rPr>
          <w:b/>
          <w:lang w:val="ru-RU"/>
        </w:rPr>
        <w:t>Как подать жалобу</w:t>
      </w:r>
      <w:r w:rsidR="00ED5888" w:rsidRPr="00831C27">
        <w:rPr>
          <w:b/>
          <w:lang w:val="ru-RU"/>
        </w:rPr>
        <w:t>:</w:t>
      </w:r>
      <w:r w:rsidR="00ED5888" w:rsidRPr="00831C27">
        <w:rPr>
          <w:lang w:val="ru-RU"/>
        </w:rPr>
        <w:t xml:space="preserve"> </w:t>
      </w:r>
      <w:r>
        <w:rPr>
          <w:lang w:val="ru-RU"/>
        </w:rPr>
        <w:t>Жалоба</w:t>
      </w:r>
      <w:r w:rsidRPr="00971FA4">
        <w:rPr>
          <w:lang w:val="ru-RU"/>
        </w:rPr>
        <w:t xml:space="preserve"> </w:t>
      </w:r>
      <w:r>
        <w:rPr>
          <w:lang w:val="ru-RU"/>
        </w:rPr>
        <w:t>должна</w:t>
      </w:r>
      <w:r w:rsidRPr="00971FA4">
        <w:rPr>
          <w:lang w:val="ru-RU"/>
        </w:rPr>
        <w:t xml:space="preserve"> </w:t>
      </w:r>
      <w:r>
        <w:rPr>
          <w:lang w:val="ru-RU"/>
        </w:rPr>
        <w:t>быть</w:t>
      </w:r>
      <w:r w:rsidRPr="00971FA4">
        <w:rPr>
          <w:lang w:val="ru-RU"/>
        </w:rPr>
        <w:t xml:space="preserve"> </w:t>
      </w:r>
      <w:r>
        <w:rPr>
          <w:lang w:val="ru-RU"/>
        </w:rPr>
        <w:t>выслана</w:t>
      </w:r>
      <w:r w:rsidRPr="00971FA4">
        <w:rPr>
          <w:lang w:val="ru-RU"/>
        </w:rPr>
        <w:t xml:space="preserve"> </w:t>
      </w:r>
      <w:r>
        <w:rPr>
          <w:lang w:val="ru-RU"/>
        </w:rPr>
        <w:t>на</w:t>
      </w:r>
      <w:r w:rsidRPr="00971FA4">
        <w:rPr>
          <w:lang w:val="ru-RU"/>
        </w:rPr>
        <w:t xml:space="preserve"> &lt;</w:t>
      </w:r>
      <w:r>
        <w:rPr>
          <w:i/>
          <w:lang w:val="ru-RU"/>
        </w:rPr>
        <w:t>контактный адрес СО</w:t>
      </w:r>
      <w:r w:rsidRPr="00971FA4">
        <w:rPr>
          <w:lang w:val="ru-RU"/>
        </w:rPr>
        <w:t xml:space="preserve">&gt; </w:t>
      </w:r>
      <w:r>
        <w:rPr>
          <w:lang w:val="ru-RU"/>
        </w:rPr>
        <w:t>используя</w:t>
      </w:r>
      <w:r w:rsidRPr="00971FA4">
        <w:rPr>
          <w:lang w:val="ru-RU"/>
        </w:rPr>
        <w:t xml:space="preserve"> &lt;</w:t>
      </w:r>
      <w:r>
        <w:rPr>
          <w:i/>
          <w:lang w:val="ru-RU"/>
        </w:rPr>
        <w:t>форму жалоб</w:t>
      </w:r>
      <w:r w:rsidRPr="00971FA4">
        <w:rPr>
          <w:lang w:val="ru-RU"/>
        </w:rPr>
        <w:t>&gt;</w:t>
      </w:r>
    </w:p>
    <w:p w14:paraId="0FE0D9CA" w14:textId="71A99D9E" w:rsidR="00ED5888" w:rsidRPr="00831C27" w:rsidRDefault="00831C27" w:rsidP="00ED5888">
      <w:pPr>
        <w:pStyle w:val="ICRHBNormal"/>
        <w:rPr>
          <w:lang w:val="ru-RU"/>
        </w:rPr>
      </w:pPr>
      <w:r>
        <w:rPr>
          <w:b/>
          <w:lang w:val="ru-RU"/>
        </w:rPr>
        <w:t>Когда</w:t>
      </w:r>
      <w:r w:rsidR="00ED5888" w:rsidRPr="00831C27">
        <w:rPr>
          <w:b/>
          <w:lang w:val="ru-RU"/>
        </w:rPr>
        <w:t xml:space="preserve">: </w:t>
      </w:r>
      <w:r>
        <w:rPr>
          <w:lang w:val="ru-RU"/>
        </w:rPr>
        <w:t>Ограничений по времени нету</w:t>
      </w:r>
      <w:r w:rsidR="00816F72" w:rsidRPr="00831C27">
        <w:rPr>
          <w:lang w:val="ru-RU"/>
        </w:rPr>
        <w:t>.</w:t>
      </w:r>
    </w:p>
    <w:p w14:paraId="400FD5F3" w14:textId="1ADE3878" w:rsidR="00ED5888" w:rsidRPr="00831C27" w:rsidRDefault="001A2537" w:rsidP="00ED5888">
      <w:pPr>
        <w:pStyle w:val="ICRHBNormal"/>
        <w:rPr>
          <w:lang w:val="ru-RU"/>
        </w:rPr>
      </w:pPr>
      <w:r>
        <w:rPr>
          <w:b/>
          <w:lang w:val="ru-RU"/>
        </w:rPr>
        <w:t>Взносы</w:t>
      </w:r>
      <w:r w:rsidR="00ED5888" w:rsidRPr="001A2537">
        <w:rPr>
          <w:b/>
          <w:lang w:val="ru-RU"/>
        </w:rPr>
        <w:t>:</w:t>
      </w:r>
      <w:r w:rsidR="00ED5888" w:rsidRPr="001A2537">
        <w:rPr>
          <w:lang w:val="ru-RU"/>
        </w:rPr>
        <w:t xml:space="preserve"> </w:t>
      </w:r>
      <w:r w:rsidR="00831C27">
        <w:rPr>
          <w:lang w:val="ru-RU"/>
        </w:rPr>
        <w:t>Никаких взносов не предусмотрено</w:t>
      </w:r>
    </w:p>
    <w:p w14:paraId="3A8FB4A1" w14:textId="6486751A" w:rsidR="00ED5888" w:rsidRPr="001A2537" w:rsidRDefault="00831C27" w:rsidP="00ED5888">
      <w:pPr>
        <w:pStyle w:val="ICRHBNormal"/>
        <w:rPr>
          <w:lang w:val="ru-RU"/>
        </w:rPr>
      </w:pPr>
      <w:r w:rsidRPr="00971FA4">
        <w:rPr>
          <w:lang w:val="ru-RU"/>
        </w:rPr>
        <w:t xml:space="preserve">Этапы процесса и обязанности </w:t>
      </w:r>
      <w:r>
        <w:t>C</w:t>
      </w:r>
      <w:r w:rsidRPr="00971FA4">
        <w:rPr>
          <w:lang w:val="ru-RU"/>
        </w:rPr>
        <w:t>О приведены в таблице ниже</w:t>
      </w:r>
      <w:r w:rsidR="00361B2B" w:rsidRPr="001A2537">
        <w:rPr>
          <w:lang w:val="ru-RU"/>
        </w:rPr>
        <w:t>.</w:t>
      </w:r>
    </w:p>
    <w:p w14:paraId="6EF213DE" w14:textId="043B3DA3" w:rsidR="00361B2B" w:rsidRPr="00302F1A" w:rsidRDefault="00361B2B" w:rsidP="00361B2B">
      <w:pPr>
        <w:pStyle w:val="Tablecaption"/>
        <w:jc w:val="left"/>
        <w:rPr>
          <w:lang w:val="ru-RU"/>
        </w:rPr>
      </w:pPr>
      <w:r>
        <w:t>Table</w:t>
      </w:r>
      <w:r w:rsidRPr="00302F1A">
        <w:rPr>
          <w:lang w:val="ru-RU"/>
        </w:rPr>
        <w:t xml:space="preserve"> 2. </w:t>
      </w:r>
      <w:r w:rsidR="001A2537">
        <w:rPr>
          <w:lang w:val="ru-RU"/>
        </w:rPr>
        <w:t>Шаги процесса рассмотрения СО жалоб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0"/>
        <w:gridCol w:w="4794"/>
        <w:gridCol w:w="3064"/>
      </w:tblGrid>
      <w:tr w:rsidR="001A2537" w:rsidRPr="00317276" w14:paraId="726FDF1F" w14:textId="77777777" w:rsidTr="001A2537">
        <w:trPr>
          <w:trHeight w:val="355"/>
        </w:trPr>
        <w:tc>
          <w:tcPr>
            <w:tcW w:w="1770" w:type="dxa"/>
          </w:tcPr>
          <w:p w14:paraId="07C20578" w14:textId="3F02704E" w:rsidR="001A2537" w:rsidRPr="00361B2B" w:rsidRDefault="001A2537" w:rsidP="001A2537">
            <w:pPr>
              <w:pStyle w:val="ICRHBTableHeader"/>
            </w:pPr>
            <w:r>
              <w:rPr>
                <w:lang w:val="ru-RU"/>
              </w:rPr>
              <w:t>Обязанности</w:t>
            </w:r>
          </w:p>
        </w:tc>
        <w:tc>
          <w:tcPr>
            <w:tcW w:w="4794" w:type="dxa"/>
          </w:tcPr>
          <w:p w14:paraId="3958932D" w14:textId="073F9C6A" w:rsidR="001A2537" w:rsidRPr="00361B2B" w:rsidRDefault="001A2537" w:rsidP="001A2537">
            <w:pPr>
              <w:pStyle w:val="ICRHBTableHeader"/>
            </w:pPr>
            <w:r>
              <w:rPr>
                <w:lang w:val="ru-RU"/>
              </w:rPr>
              <w:t>Шаги процесса</w:t>
            </w:r>
          </w:p>
        </w:tc>
        <w:tc>
          <w:tcPr>
            <w:tcW w:w="3064" w:type="dxa"/>
          </w:tcPr>
          <w:p w14:paraId="1613033C" w14:textId="2D8A2BFA" w:rsidR="001A2537" w:rsidRPr="00361B2B" w:rsidRDefault="001A2537" w:rsidP="001A2537">
            <w:pPr>
              <w:pStyle w:val="ICRHBTableHeader"/>
            </w:pPr>
            <w:r>
              <w:rPr>
                <w:lang w:val="ru-RU"/>
              </w:rPr>
              <w:t>Результат</w:t>
            </w:r>
          </w:p>
        </w:tc>
      </w:tr>
      <w:tr w:rsidR="001A2537" w:rsidRPr="00D53E75" w14:paraId="16D1FB49" w14:textId="77777777" w:rsidTr="001A2537">
        <w:trPr>
          <w:trHeight w:val="695"/>
        </w:trPr>
        <w:tc>
          <w:tcPr>
            <w:tcW w:w="1770" w:type="dxa"/>
          </w:tcPr>
          <w:p w14:paraId="48CFAFA8" w14:textId="160DC6A0" w:rsidR="001A2537" w:rsidRPr="00317276" w:rsidRDefault="001A2537" w:rsidP="001A2537">
            <w:pPr>
              <w:pStyle w:val="ICRHBTableText"/>
              <w:jc w:val="left"/>
            </w:pPr>
          </w:p>
        </w:tc>
        <w:tc>
          <w:tcPr>
            <w:tcW w:w="4794" w:type="dxa"/>
          </w:tcPr>
          <w:p w14:paraId="6292A28F" w14:textId="32BBB28B" w:rsidR="001A2537" w:rsidRPr="001A2537" w:rsidRDefault="001A2537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Жалобу предоставлено</w:t>
            </w:r>
          </w:p>
        </w:tc>
        <w:tc>
          <w:tcPr>
            <w:tcW w:w="3064" w:type="dxa"/>
          </w:tcPr>
          <w:p w14:paraId="2E7342AF" w14:textId="13262815" w:rsidR="001A2537" w:rsidRPr="001A2537" w:rsidRDefault="001A2537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Жалоба получена администрацией СО</w:t>
            </w:r>
          </w:p>
        </w:tc>
      </w:tr>
      <w:tr w:rsidR="001A2537" w:rsidRPr="00D53E75" w14:paraId="7A1E23F7" w14:textId="77777777" w:rsidTr="001A2537">
        <w:tc>
          <w:tcPr>
            <w:tcW w:w="1770" w:type="dxa"/>
          </w:tcPr>
          <w:p w14:paraId="10A1CC7B" w14:textId="7D461082" w:rsidR="001A2537" w:rsidRPr="00317276" w:rsidRDefault="001A2537" w:rsidP="001A2537">
            <w:pPr>
              <w:pStyle w:val="ICRHBTableText"/>
              <w:jc w:val="left"/>
            </w:pPr>
            <w:r>
              <w:rPr>
                <w:lang w:val="ru-RU"/>
              </w:rPr>
              <w:t>Администрация СО</w:t>
            </w:r>
          </w:p>
        </w:tc>
        <w:tc>
          <w:tcPr>
            <w:tcW w:w="4794" w:type="dxa"/>
          </w:tcPr>
          <w:p w14:paraId="457D85B6" w14:textId="3335A608" w:rsidR="001A2537" w:rsidRPr="00317276" w:rsidRDefault="001A2537" w:rsidP="001A2537">
            <w:pPr>
              <w:pStyle w:val="ICRHBTableText"/>
              <w:jc w:val="left"/>
            </w:pPr>
            <w:r>
              <w:rPr>
                <w:lang w:val="ru-RU"/>
              </w:rPr>
              <w:t>Администрация СО</w:t>
            </w:r>
            <w:r w:rsidRPr="00317276">
              <w:t xml:space="preserve"> </w:t>
            </w:r>
            <w:r>
              <w:rPr>
                <w:lang w:val="ru-RU"/>
              </w:rPr>
              <w:t>должна</w:t>
            </w:r>
            <w:r w:rsidRPr="00317276">
              <w:t xml:space="preserve">: </w:t>
            </w:r>
          </w:p>
          <w:p w14:paraId="7B7F6903" w14:textId="69E70EDE" w:rsidR="001A2537" w:rsidRPr="00317276" w:rsidRDefault="001A2537" w:rsidP="001A2537">
            <w:pPr>
              <w:pStyle w:val="ICRHBTableBullets"/>
            </w:pPr>
            <w:r>
              <w:rPr>
                <w:lang w:val="ru-RU"/>
              </w:rPr>
              <w:t>Записать жалобу</w:t>
            </w:r>
            <w:r w:rsidRPr="00317276">
              <w:t>;</w:t>
            </w:r>
          </w:p>
          <w:p w14:paraId="61EC8662" w14:textId="206F37CF" w:rsidR="001A2537" w:rsidRPr="001A2537" w:rsidRDefault="001A2537" w:rsidP="001A2537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Отослать информацию о её получении</w:t>
            </w:r>
            <w:r w:rsidRPr="001A2537">
              <w:rPr>
                <w:lang w:val="ru-RU"/>
              </w:rPr>
              <w:t>;</w:t>
            </w:r>
          </w:p>
          <w:p w14:paraId="49EC45D4" w14:textId="26C5123A" w:rsidR="001A2537" w:rsidRPr="001A2537" w:rsidRDefault="001A2537" w:rsidP="001A2537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Передать жалобу «Руководителю сертификации» СО</w:t>
            </w:r>
            <w:r w:rsidRPr="001A2537">
              <w:rPr>
                <w:lang w:val="ru-RU"/>
              </w:rPr>
              <w:t xml:space="preserve"> </w:t>
            </w:r>
          </w:p>
          <w:p w14:paraId="083FA2E5" w14:textId="1D008FE3" w:rsidR="001A2537" w:rsidRPr="001A2537" w:rsidRDefault="001A2537" w:rsidP="001A2537">
            <w:pPr>
              <w:pStyle w:val="ICRHBNormal"/>
              <w:spacing w:after="0"/>
              <w:ind w:left="360"/>
              <w:jc w:val="left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3064" w:type="dxa"/>
          </w:tcPr>
          <w:p w14:paraId="4A79BFBD" w14:textId="20A836D7" w:rsidR="001A2537" w:rsidRPr="001A2537" w:rsidRDefault="001A2537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Отправленное подтверждение о получении</w:t>
            </w:r>
          </w:p>
          <w:p w14:paraId="7A355FEF" w14:textId="77777777" w:rsidR="001A2537" w:rsidRDefault="001A2537" w:rsidP="001A2537">
            <w:pPr>
              <w:pStyle w:val="ICRHBTableText"/>
              <w:jc w:val="left"/>
            </w:pPr>
          </w:p>
          <w:p w14:paraId="6CAE49FC" w14:textId="4382E0E7" w:rsidR="001A2537" w:rsidRPr="00317276" w:rsidRDefault="001A2537" w:rsidP="001A2537">
            <w:pPr>
              <w:pStyle w:val="ICRHBTableText"/>
              <w:jc w:val="left"/>
            </w:pPr>
            <w:r>
              <w:rPr>
                <w:lang w:val="ru-RU"/>
              </w:rPr>
              <w:t>«Руководитель сертификации» СО получил жалобу</w:t>
            </w:r>
          </w:p>
          <w:p w14:paraId="7559339E" w14:textId="77777777" w:rsidR="001A2537" w:rsidRPr="00317276" w:rsidRDefault="001A2537" w:rsidP="001A2537">
            <w:pPr>
              <w:pStyle w:val="ICRHBNormal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A2537" w:rsidRPr="006A7AE4" w14:paraId="0769C569" w14:textId="77777777" w:rsidTr="001A2537">
        <w:tc>
          <w:tcPr>
            <w:tcW w:w="1770" w:type="dxa"/>
          </w:tcPr>
          <w:p w14:paraId="243A9802" w14:textId="109DB637" w:rsidR="001A2537" w:rsidRPr="00347343" w:rsidRDefault="00347343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«Руководитель сертификации» и Руководитель СО</w:t>
            </w:r>
          </w:p>
        </w:tc>
        <w:tc>
          <w:tcPr>
            <w:tcW w:w="4794" w:type="dxa"/>
          </w:tcPr>
          <w:p w14:paraId="3E7302A1" w14:textId="77777777" w:rsidR="00E26714" w:rsidRPr="002674BC" w:rsidRDefault="00E26714" w:rsidP="00E26714">
            <w:pPr>
              <w:pStyle w:val="ICRHBTableText"/>
              <w:spacing w:before="0" w:after="0"/>
              <w:jc w:val="left"/>
              <w:rPr>
                <w:lang w:val="ru-RU"/>
              </w:rPr>
            </w:pPr>
            <w:r>
              <w:rPr>
                <w:lang w:val="uk-UA"/>
              </w:rPr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</w:t>
            </w:r>
          </w:p>
          <w:p w14:paraId="76E64F6D" w14:textId="14A2420E" w:rsidR="001A2537" w:rsidRPr="00E26714" w:rsidRDefault="00E26714" w:rsidP="00E26714">
            <w:pPr>
              <w:pStyle w:val="ICRHBTableText"/>
              <w:jc w:val="left"/>
              <w:rPr>
                <w:lang w:val="ru-RU"/>
              </w:rPr>
            </w:pPr>
            <w:r w:rsidRPr="002674BC">
              <w:rPr>
                <w:lang w:val="ru-RU"/>
              </w:rPr>
              <w:t xml:space="preserve">должен сначала попытаться </w:t>
            </w:r>
            <w:r>
              <w:rPr>
                <w:lang w:val="ru-RU"/>
              </w:rPr>
              <w:t xml:space="preserve">решить проблему жалобы </w:t>
            </w:r>
            <w:r w:rsidRPr="002674BC">
              <w:rPr>
                <w:lang w:val="ru-RU"/>
              </w:rPr>
              <w:t>в рамках оперативного управления</w:t>
            </w:r>
            <w:r w:rsidR="001A2537" w:rsidRPr="00E26714">
              <w:rPr>
                <w:lang w:val="ru-RU"/>
              </w:rPr>
              <w:t xml:space="preserve">. </w:t>
            </w:r>
          </w:p>
          <w:p w14:paraId="24254BCF" w14:textId="42D28ACB" w:rsidR="001A2537" w:rsidRPr="00E26714" w:rsidRDefault="00E26714" w:rsidP="001A2537">
            <w:pPr>
              <w:pStyle w:val="ICRHBTableText"/>
              <w:jc w:val="left"/>
              <w:rPr>
                <w:lang w:val="en-US"/>
              </w:rPr>
            </w:pPr>
            <w:r>
              <w:rPr>
                <w:lang w:val="ru-RU"/>
              </w:rPr>
              <w:t>Если</w:t>
            </w:r>
            <w:r w:rsidRPr="00E26714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</w:t>
            </w:r>
            <w:r w:rsidRPr="00E2671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E2671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</w:t>
            </w:r>
            <w:r w:rsidRPr="00E26714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Руководитель</w:t>
            </w:r>
            <w:r w:rsidRPr="00E2671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сертификации</w:t>
            </w:r>
            <w:r w:rsidRPr="00E26714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должен передать жалобу Руководителю СО</w:t>
            </w:r>
            <w:r w:rsidRPr="00E26714">
              <w:rPr>
                <w:lang w:val="en-US"/>
              </w:rPr>
              <w:t xml:space="preserve"> </w:t>
            </w:r>
            <w:r>
              <w:rPr>
                <w:lang w:val="ru-RU"/>
              </w:rPr>
              <w:t>и</w:t>
            </w:r>
            <w:r w:rsidRPr="00E26714">
              <w:rPr>
                <w:lang w:val="en-US"/>
              </w:rPr>
              <w:t xml:space="preserve">  </w:t>
            </w:r>
            <w:r>
              <w:rPr>
                <w:lang w:val="ru-RU"/>
              </w:rPr>
              <w:t>комитету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</w:p>
        </w:tc>
        <w:tc>
          <w:tcPr>
            <w:tcW w:w="3064" w:type="dxa"/>
          </w:tcPr>
          <w:p w14:paraId="45DA138C" w14:textId="0C6F8EFF" w:rsidR="001A2537" w:rsidRPr="006A7AE4" w:rsidRDefault="006A7AE4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Жалоба получена Руководителем СО</w:t>
            </w:r>
            <w:r w:rsidRPr="006A7AE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A7AE4">
              <w:rPr>
                <w:lang w:val="ru-RU"/>
              </w:rPr>
              <w:t xml:space="preserve"> комитетом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</w:p>
          <w:p w14:paraId="5A2CC969" w14:textId="4B8DE59B" w:rsidR="001A2537" w:rsidRPr="006A7AE4" w:rsidRDefault="006A7AE4" w:rsidP="001A2537">
            <w:pPr>
              <w:pStyle w:val="ICRHBTableText"/>
              <w:jc w:val="left"/>
              <w:rPr>
                <w:lang w:val="ru-RU"/>
              </w:rPr>
            </w:pPr>
            <w:r w:rsidRPr="006A7AE4">
              <w:rPr>
                <w:lang w:val="ru-RU"/>
              </w:rPr>
              <w:t>Или</w:t>
            </w:r>
          </w:p>
          <w:p w14:paraId="03379C09" w14:textId="26182DDB" w:rsidR="001A2537" w:rsidRPr="006A7AE4" w:rsidRDefault="006A7AE4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Администрация СО получила решение проблемы</w:t>
            </w:r>
          </w:p>
        </w:tc>
      </w:tr>
      <w:tr w:rsidR="001A2537" w:rsidRPr="0072448A" w14:paraId="130DB751" w14:textId="77777777" w:rsidTr="001A2537">
        <w:tc>
          <w:tcPr>
            <w:tcW w:w="1770" w:type="dxa"/>
          </w:tcPr>
          <w:p w14:paraId="7FC71334" w14:textId="486E3A25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2674BC">
              <w:rPr>
                <w:lang w:val="ru-RU"/>
              </w:rPr>
              <w:t>омитет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</w:p>
        </w:tc>
        <w:tc>
          <w:tcPr>
            <w:tcW w:w="4794" w:type="dxa"/>
          </w:tcPr>
          <w:p w14:paraId="13389C5C" w14:textId="23CCB1B7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Члены комитета по рассмотрению жалоб и апелляций должны быть назначены СО, но при этом не должны принимать участие в рассмотрении текущей жалобы</w:t>
            </w:r>
            <w:r w:rsidR="001A2537" w:rsidRPr="0072448A">
              <w:rPr>
                <w:lang w:val="ru-RU"/>
              </w:rPr>
              <w:t>,</w:t>
            </w:r>
            <w:r w:rsidR="000449CA" w:rsidRPr="000449CA">
              <w:rPr>
                <w:lang w:val="ru-RU"/>
              </w:rPr>
              <w:t xml:space="preserve"> </w:t>
            </w:r>
            <w:r w:rsidR="000449CA">
              <w:rPr>
                <w:lang w:val="ru-RU"/>
              </w:rPr>
              <w:t>н</w:t>
            </w:r>
            <w:r w:rsidR="000449CA" w:rsidRPr="000449CA">
              <w:rPr>
                <w:lang w:val="ru-RU"/>
              </w:rPr>
              <w:t>е од</w:t>
            </w:r>
            <w:r w:rsidR="000449CA">
              <w:rPr>
                <w:lang w:val="ru-RU"/>
              </w:rPr>
              <w:t>и</w:t>
            </w:r>
            <w:r w:rsidR="000449CA" w:rsidRPr="000449CA">
              <w:rPr>
                <w:lang w:val="ru-RU"/>
              </w:rPr>
              <w:t xml:space="preserve">н из </w:t>
            </w:r>
            <w:r w:rsidR="000449CA">
              <w:rPr>
                <w:lang w:val="ru-RU"/>
              </w:rPr>
              <w:t>асессоров</w:t>
            </w:r>
            <w:r w:rsidR="000449CA" w:rsidRPr="000449CA">
              <w:rPr>
                <w:lang w:val="ru-RU"/>
              </w:rPr>
              <w:t>,</w:t>
            </w:r>
            <w:r w:rsidR="000449CA">
              <w:rPr>
                <w:lang w:val="ru-RU"/>
              </w:rPr>
              <w:t xml:space="preserve"> отмеченных в жалобе и </w:t>
            </w:r>
            <w:r w:rsidR="000449CA" w:rsidRPr="000449CA">
              <w:rPr>
                <w:lang w:val="ru-RU"/>
              </w:rPr>
              <w:t>сосредоточить внимание на о</w:t>
            </w:r>
            <w:r w:rsidR="000449CA">
              <w:rPr>
                <w:lang w:val="ru-RU"/>
              </w:rPr>
              <w:t>бо</w:t>
            </w:r>
            <w:r w:rsidR="000449CA" w:rsidRPr="000449CA">
              <w:rPr>
                <w:lang w:val="ru-RU"/>
              </w:rPr>
              <w:t>сновании жалобы.</w:t>
            </w:r>
            <w:r w:rsidR="001A2537" w:rsidRPr="0072448A">
              <w:rPr>
                <w:lang w:val="ru-RU"/>
              </w:rPr>
              <w:t xml:space="preserve"> </w:t>
            </w:r>
          </w:p>
          <w:p w14:paraId="53E39198" w14:textId="358EDC86" w:rsidR="001A2537" w:rsidRPr="0072448A" w:rsidRDefault="0072448A" w:rsidP="0072448A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К</w:t>
            </w:r>
            <w:r w:rsidRPr="002674BC">
              <w:rPr>
                <w:lang w:val="ru-RU"/>
              </w:rPr>
              <w:t>омитет</w:t>
            </w:r>
            <w:r>
              <w:rPr>
                <w:lang w:val="ru-RU"/>
              </w:rPr>
              <w:t xml:space="preserve"> СО</w:t>
            </w:r>
            <w:r w:rsidRPr="002674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</w:t>
            </w:r>
            <w:r w:rsidRPr="002674BC">
              <w:rPr>
                <w:lang w:val="ru-RU"/>
              </w:rPr>
              <w:t>ра</w:t>
            </w:r>
            <w:r>
              <w:rPr>
                <w:lang w:val="ru-RU"/>
              </w:rPr>
              <w:t>ссмотрению жалоб и апелляций</w:t>
            </w:r>
            <w:r w:rsidRPr="0072448A">
              <w:rPr>
                <w:lang w:val="ru-RU"/>
              </w:rPr>
              <w:t xml:space="preserve"> рассматривает жалобу и </w:t>
            </w:r>
            <w:r>
              <w:rPr>
                <w:lang w:val="ru-RU"/>
              </w:rPr>
              <w:t>принимает решение о том</w:t>
            </w:r>
            <w:r w:rsidRPr="0072448A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должны ли быть реализованы соответствующие </w:t>
            </w:r>
            <w:r w:rsidRPr="0072448A">
              <w:rPr>
                <w:lang w:val="ru-RU"/>
              </w:rPr>
              <w:t>корректирующие действия</w:t>
            </w:r>
            <w:r>
              <w:rPr>
                <w:lang w:val="ru-RU"/>
              </w:rPr>
              <w:t>.</w:t>
            </w:r>
            <w:r w:rsidRPr="0072448A">
              <w:rPr>
                <w:lang w:val="ru-RU"/>
              </w:rPr>
              <w:t xml:space="preserve"> </w:t>
            </w:r>
          </w:p>
        </w:tc>
        <w:tc>
          <w:tcPr>
            <w:tcW w:w="3064" w:type="dxa"/>
          </w:tcPr>
          <w:p w14:paraId="5C555028" w14:textId="3D39B929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Кандидат</w:t>
            </w:r>
            <w:r w:rsidR="001A2537" w:rsidRPr="0072448A">
              <w:rPr>
                <w:lang w:val="ru-RU"/>
              </w:rPr>
              <w:t>:</w:t>
            </w:r>
          </w:p>
          <w:p w14:paraId="4FF0E380" w14:textId="0CA4248A" w:rsidR="001A2537" w:rsidRPr="0072448A" w:rsidRDefault="0072448A" w:rsidP="001A2537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Результат рассмотрения жалобы</w:t>
            </w:r>
          </w:p>
          <w:p w14:paraId="67547E96" w14:textId="4C7ACAE0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Администрация СО:</w:t>
            </w:r>
          </w:p>
          <w:p w14:paraId="274D2C80" w14:textId="1FD8F549" w:rsidR="0072448A" w:rsidRPr="0072448A" w:rsidRDefault="0072448A" w:rsidP="0072448A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Копия результата рассмотрения жалобы</w:t>
            </w:r>
          </w:p>
          <w:p w14:paraId="46098E46" w14:textId="0CB40A43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uk-UA"/>
              </w:rPr>
              <w:lastRenderedPageBreak/>
              <w:t>«</w:t>
            </w:r>
            <w:r w:rsidRPr="002674BC">
              <w:rPr>
                <w:lang w:val="ru-RU"/>
              </w:rPr>
              <w:t>Руководитель сертификации»</w:t>
            </w:r>
            <w:r>
              <w:rPr>
                <w:lang w:val="uk-UA"/>
              </w:rPr>
              <w:t xml:space="preserve"> СО</w:t>
            </w:r>
            <w:r w:rsidRPr="00317276">
              <w:t xml:space="preserve"> </w:t>
            </w:r>
            <w:r w:rsidR="001A2537" w:rsidRPr="0072448A">
              <w:rPr>
                <w:lang w:val="ru-RU"/>
              </w:rPr>
              <w:t xml:space="preserve"> </w:t>
            </w:r>
          </w:p>
          <w:p w14:paraId="17EDA633" w14:textId="47282EB4" w:rsidR="001A2537" w:rsidRPr="0072448A" w:rsidRDefault="0072448A" w:rsidP="0072448A">
            <w:pPr>
              <w:pStyle w:val="ICRHBTableBullets"/>
              <w:rPr>
                <w:lang w:val="ru-RU"/>
              </w:rPr>
            </w:pPr>
            <w:r w:rsidRPr="00D53E75">
              <w:rPr>
                <w:lang w:val="ru-RU"/>
              </w:rPr>
              <w:t>Любое улучшение или корректирующие действие</w:t>
            </w:r>
          </w:p>
        </w:tc>
      </w:tr>
      <w:tr w:rsidR="001A2537" w:rsidRPr="0072448A" w14:paraId="39477206" w14:textId="77777777" w:rsidTr="001A2537">
        <w:tc>
          <w:tcPr>
            <w:tcW w:w="1770" w:type="dxa"/>
          </w:tcPr>
          <w:p w14:paraId="103E482A" w14:textId="6E5137CF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Администрация СО</w:t>
            </w:r>
          </w:p>
        </w:tc>
        <w:tc>
          <w:tcPr>
            <w:tcW w:w="4794" w:type="dxa"/>
          </w:tcPr>
          <w:p w14:paraId="40110CBE" w14:textId="77777777" w:rsidR="0072448A" w:rsidRPr="00561A60" w:rsidRDefault="0072448A" w:rsidP="0072448A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Все результаты должны быть записаны</w:t>
            </w:r>
            <w:r w:rsidRPr="00561A60">
              <w:rPr>
                <w:lang w:val="ru-RU"/>
              </w:rPr>
              <w:t>.</w:t>
            </w:r>
          </w:p>
          <w:p w14:paraId="000592C2" w14:textId="54319C4A" w:rsidR="001A2537" w:rsidRPr="0072448A" w:rsidRDefault="0072448A" w:rsidP="001A2537">
            <w:pPr>
              <w:pStyle w:val="ICRHBTableText"/>
              <w:jc w:val="left"/>
              <w:rPr>
                <w:lang w:val="ru-RU"/>
              </w:rPr>
            </w:pPr>
            <w:r w:rsidRPr="00561A60">
              <w:rPr>
                <w:lang w:val="ru-RU"/>
              </w:rPr>
              <w:t xml:space="preserve">Гарантирует, что весь процесс будет </w:t>
            </w:r>
            <w:r>
              <w:rPr>
                <w:lang w:val="ru-RU"/>
              </w:rPr>
              <w:t>завершен</w:t>
            </w:r>
            <w:r w:rsidRPr="00561A60">
              <w:rPr>
                <w:lang w:val="ru-RU"/>
              </w:rPr>
              <w:t xml:space="preserve"> в течение 30 календарных дней</w:t>
            </w:r>
            <w:r w:rsidR="001A2537" w:rsidRPr="0072448A">
              <w:rPr>
                <w:lang w:val="ru-RU"/>
              </w:rPr>
              <w:t xml:space="preserve">. </w:t>
            </w:r>
          </w:p>
        </w:tc>
        <w:tc>
          <w:tcPr>
            <w:tcW w:w="3064" w:type="dxa"/>
          </w:tcPr>
          <w:p w14:paraId="70DBBF51" w14:textId="77777777" w:rsidR="001A2537" w:rsidRPr="0072448A" w:rsidRDefault="001A2537" w:rsidP="001A2537">
            <w:pPr>
              <w:pStyle w:val="ICRHBNormal"/>
              <w:jc w:val="left"/>
              <w:rPr>
                <w:rFonts w:cs="Arial"/>
                <w:sz w:val="20"/>
                <w:szCs w:val="20"/>
                <w:lang w:val="ru-RU"/>
              </w:rPr>
            </w:pPr>
          </w:p>
        </w:tc>
      </w:tr>
      <w:bookmarkEnd w:id="16"/>
      <w:bookmarkEnd w:id="17"/>
    </w:tbl>
    <w:p w14:paraId="12901B82" w14:textId="77777777" w:rsidR="008D78E3" w:rsidRPr="0072448A" w:rsidRDefault="008D78E3" w:rsidP="00ED5888">
      <w:pPr>
        <w:pStyle w:val="ICRHBNormal"/>
        <w:rPr>
          <w:b/>
          <w:lang w:val="ru-RU"/>
        </w:rPr>
      </w:pPr>
    </w:p>
    <w:sectPr w:rsidR="008D78E3" w:rsidRPr="0072448A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B0757" w14:textId="77777777" w:rsidR="00640A16" w:rsidRDefault="00640A16" w:rsidP="00BD5DB3">
      <w:pPr>
        <w:spacing w:after="0" w:line="240" w:lineRule="auto"/>
      </w:pPr>
      <w:r>
        <w:separator/>
      </w:r>
    </w:p>
  </w:endnote>
  <w:endnote w:type="continuationSeparator" w:id="0">
    <w:p w14:paraId="459A503A" w14:textId="77777777" w:rsidR="00640A16" w:rsidRDefault="00640A16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-BoldMT">
    <w:altName w:val="Times New Roman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9D362" w14:textId="77777777" w:rsidR="008E2659" w:rsidRDefault="008E2659" w:rsidP="00521AEC">
    <w:pPr>
      <w:pStyle w:val="ICRHBFooter"/>
      <w:jc w:val="right"/>
    </w:pPr>
  </w:p>
  <w:p w14:paraId="2D5F28CD" w14:textId="2CB06B19" w:rsidR="008E2659" w:rsidRDefault="008E2659" w:rsidP="00521AEC">
    <w:pPr>
      <w:pStyle w:val="ICRHBFooter"/>
      <w:jc w:val="right"/>
    </w:pPr>
  </w:p>
  <w:p w14:paraId="36ACFDEA" w14:textId="4FB66D3B" w:rsidR="008E2659" w:rsidRDefault="008E2659" w:rsidP="00620CC3">
    <w:pPr>
      <w:pStyle w:val="ICRHBFooter"/>
    </w:pPr>
    <w:r>
      <w:t>IPMA ICR4</w:t>
    </w:r>
    <w:r w:rsidRPr="00BD5DB3">
      <w:t xml:space="preserve"> Handbook </w:t>
    </w:r>
    <w:r w:rsidR="005877CA">
      <w:tab/>
    </w:r>
    <w:r w:rsidR="005877CA">
      <w:tab/>
    </w:r>
    <w:fldSimple w:instr=" FILENAME  \* MERGEFORMAT ">
      <w:r w:rsidR="005177CB">
        <w:rPr>
          <w:noProof/>
        </w:rPr>
        <w:t>IPMA-ICR-HB-Complaints-and-Appeals-v1.0</w:t>
      </w:r>
    </w:fldSimple>
  </w:p>
  <w:p w14:paraId="2595D1C0" w14:textId="712221D2" w:rsidR="008E2659" w:rsidRPr="00BD5DB3" w:rsidRDefault="008E2659" w:rsidP="00C52311">
    <w:pPr>
      <w:pStyle w:val="a9"/>
      <w:rPr>
        <w:lang w:val="en-US"/>
      </w:rPr>
    </w:pPr>
    <w:r w:rsidRPr="00BD5DB3">
      <w:rPr>
        <w:color w:val="FF0000"/>
        <w:lang w:val="en-US"/>
      </w:rPr>
      <w:t>Internal</w:t>
    </w:r>
    <w:r w:rsidRPr="00BD5DB3">
      <w:rPr>
        <w:lang w:val="en-US"/>
      </w:rPr>
      <w:t xml:space="preserve"> </w:t>
    </w:r>
    <w:r w:rsidRPr="00BD5DB3">
      <w:rPr>
        <w:color w:val="FF0000"/>
        <w:lang w:val="en-US"/>
      </w:rPr>
      <w:t>IPMA</w:t>
    </w:r>
    <w:r w:rsidRPr="00BD5DB3">
      <w:rPr>
        <w:lang w:val="en-US"/>
      </w:rPr>
      <w:t xml:space="preserve"> </w:t>
    </w:r>
    <w:r w:rsidRPr="00BD5DB3">
      <w:rPr>
        <w:color w:val="FF0000"/>
        <w:lang w:val="en-US"/>
      </w:rPr>
      <w:t>document</w:t>
    </w:r>
    <w:r>
      <w:rPr>
        <w:lang w:val="en-US"/>
      </w:rPr>
      <w:tab/>
      <w:t>Page</w:t>
    </w:r>
    <w:r w:rsidRPr="00BD5DB3">
      <w:rPr>
        <w:lang w:val="en-US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  <w:lang w:val="en-US"/>
      </w:rPr>
      <w:instrText>PAGE</w:instrText>
    </w:r>
    <w:r>
      <w:rPr>
        <w:b/>
        <w:bCs/>
        <w:sz w:val="24"/>
        <w:szCs w:val="24"/>
      </w:rPr>
      <w:fldChar w:fldCharType="separate"/>
    </w:r>
    <w:r w:rsidR="0068686D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BD5DB3">
      <w:rPr>
        <w:lang w:val="en-US"/>
      </w:rPr>
      <w:t xml:space="preserve"> </w:t>
    </w:r>
    <w:r>
      <w:rPr>
        <w:lang w:val="en-US"/>
      </w:rPr>
      <w:t>of</w:t>
    </w:r>
    <w:r w:rsidRPr="00BD5DB3">
      <w:rPr>
        <w:lang w:val="en-US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  <w:lang w:val="en-US"/>
      </w:rPr>
      <w:instrText>NUMPAGES</w:instrText>
    </w:r>
    <w:r>
      <w:rPr>
        <w:b/>
        <w:bCs/>
        <w:sz w:val="24"/>
        <w:szCs w:val="24"/>
      </w:rPr>
      <w:fldChar w:fldCharType="separate"/>
    </w:r>
    <w:r w:rsidR="0068686D">
      <w:rPr>
        <w:b/>
        <w:bCs/>
        <w:noProof/>
        <w:lang w:val="en-US"/>
      </w:rPr>
      <w:t>6</w:t>
    </w:r>
    <w:r>
      <w:rPr>
        <w:b/>
        <w:bCs/>
        <w:sz w:val="24"/>
        <w:szCs w:val="24"/>
      </w:rPr>
      <w:fldChar w:fldCharType="end"/>
    </w:r>
    <w:r w:rsidR="00F44E4F">
      <w:rPr>
        <w:lang w:val="en-US"/>
      </w:rPr>
      <w:tab/>
    </w:r>
    <w:r>
      <w:rPr>
        <w:lang w:val="en-US"/>
      </w:rPr>
      <w:t>v</w:t>
    </w:r>
    <w:r w:rsidR="005877CA">
      <w:rPr>
        <w:lang w:val="en-US"/>
      </w:rPr>
      <w:t>1.</w:t>
    </w:r>
    <w:r>
      <w:rPr>
        <w:lang w:val="en-US"/>
      </w:rPr>
      <w:t xml:space="preserve">0, </w:t>
    </w:r>
    <w:r w:rsidR="00D30BFD">
      <w:rPr>
        <w:lang w:val="en-US"/>
      </w:rPr>
      <w:t>1</w:t>
    </w:r>
    <w:r w:rsidR="005877CA">
      <w:rPr>
        <w:lang w:val="en-US"/>
      </w:rPr>
      <w:t>0</w:t>
    </w:r>
    <w:r w:rsidR="00C12A02">
      <w:rPr>
        <w:lang w:val="en-US"/>
      </w:rPr>
      <w:t>.</w:t>
    </w:r>
    <w:r w:rsidR="005877CA">
      <w:rPr>
        <w:lang w:val="en-US"/>
      </w:rPr>
      <w:t>0</w:t>
    </w:r>
    <w:r w:rsidR="00F44E4F">
      <w:rPr>
        <w:lang w:val="en-US"/>
      </w:rPr>
      <w:t>1</w:t>
    </w:r>
    <w:r>
      <w:rPr>
        <w:lang w:val="en-US"/>
      </w:rPr>
      <w:t>.201</w:t>
    </w:r>
    <w:r w:rsidR="005877CA">
      <w:rPr>
        <w:lang w:val="en-US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28251" w14:textId="77777777" w:rsidR="008E2659" w:rsidRPr="00BD5DB3" w:rsidRDefault="008E2659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0B1E213D" w14:textId="77777777" w:rsidR="008E2659" w:rsidRPr="00BD5DB3" w:rsidRDefault="008E2659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19416" w14:textId="77777777" w:rsidR="00640A16" w:rsidRDefault="00640A16" w:rsidP="00BD5DB3">
      <w:pPr>
        <w:spacing w:after="0" w:line="240" w:lineRule="auto"/>
      </w:pPr>
      <w:r>
        <w:separator/>
      </w:r>
    </w:p>
  </w:footnote>
  <w:footnote w:type="continuationSeparator" w:id="0">
    <w:p w14:paraId="11557F06" w14:textId="77777777" w:rsidR="00640A16" w:rsidRDefault="00640A16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B033E"/>
    <w:multiLevelType w:val="hybridMultilevel"/>
    <w:tmpl w:val="FBD24B9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13EE4"/>
    <w:multiLevelType w:val="multilevel"/>
    <w:tmpl w:val="33FEDFCC"/>
    <w:lvl w:ilvl="0">
      <w:start w:val="1"/>
      <w:numFmt w:val="decimal"/>
      <w:pStyle w:val="ICRHBSectionHeader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775C"/>
    <w:multiLevelType w:val="hybridMultilevel"/>
    <w:tmpl w:val="A6A8EC5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7656F"/>
    <w:multiLevelType w:val="hybridMultilevel"/>
    <w:tmpl w:val="28801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22C93"/>
    <w:multiLevelType w:val="hybridMultilevel"/>
    <w:tmpl w:val="14A0B93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9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C72A89"/>
    <w:multiLevelType w:val="hybridMultilevel"/>
    <w:tmpl w:val="363E6C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CF2C1E"/>
    <w:multiLevelType w:val="hybridMultilevel"/>
    <w:tmpl w:val="589CC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BC4A94"/>
    <w:multiLevelType w:val="hybridMultilevel"/>
    <w:tmpl w:val="C2FCE286"/>
    <w:lvl w:ilvl="0" w:tplc="0413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A4526A2"/>
    <w:multiLevelType w:val="hybridMultilevel"/>
    <w:tmpl w:val="79E4AC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424C"/>
    <w:multiLevelType w:val="hybridMultilevel"/>
    <w:tmpl w:val="CD4A0C4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E319BC"/>
    <w:multiLevelType w:val="hybridMultilevel"/>
    <w:tmpl w:val="A2CC0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606EA"/>
    <w:multiLevelType w:val="hybridMultilevel"/>
    <w:tmpl w:val="FAA42B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7E1504"/>
    <w:multiLevelType w:val="hybridMultilevel"/>
    <w:tmpl w:val="C76E5C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37A59"/>
    <w:multiLevelType w:val="hybridMultilevel"/>
    <w:tmpl w:val="03120FB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0100AF"/>
    <w:multiLevelType w:val="hybridMultilevel"/>
    <w:tmpl w:val="DBDAF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642C23"/>
    <w:multiLevelType w:val="hybridMultilevel"/>
    <w:tmpl w:val="D7100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215EBB"/>
    <w:multiLevelType w:val="hybridMultilevel"/>
    <w:tmpl w:val="7096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389C"/>
    <w:multiLevelType w:val="hybridMultilevel"/>
    <w:tmpl w:val="A60800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8"/>
  </w:num>
  <w:num w:numId="4">
    <w:abstractNumId w:val="14"/>
  </w:num>
  <w:num w:numId="5">
    <w:abstractNumId w:val="25"/>
  </w:num>
  <w:num w:numId="6">
    <w:abstractNumId w:val="27"/>
  </w:num>
  <w:num w:numId="7">
    <w:abstractNumId w:val="12"/>
  </w:num>
  <w:num w:numId="8">
    <w:abstractNumId w:val="4"/>
  </w:num>
  <w:num w:numId="9">
    <w:abstractNumId w:val="23"/>
  </w:num>
  <w:num w:numId="10">
    <w:abstractNumId w:val="9"/>
  </w:num>
  <w:num w:numId="11">
    <w:abstractNumId w:val="14"/>
  </w:num>
  <w:num w:numId="12">
    <w:abstractNumId w:val="14"/>
  </w:num>
  <w:num w:numId="13">
    <w:abstractNumId w:val="10"/>
  </w:num>
  <w:num w:numId="14">
    <w:abstractNumId w:val="1"/>
  </w:num>
  <w:num w:numId="15">
    <w:abstractNumId w:val="9"/>
  </w:num>
  <w:num w:numId="16">
    <w:abstractNumId w:val="9"/>
  </w:num>
  <w:num w:numId="17">
    <w:abstractNumId w:val="3"/>
  </w:num>
  <w:num w:numId="18">
    <w:abstractNumId w:val="15"/>
  </w:num>
  <w:num w:numId="19">
    <w:abstractNumId w:val="3"/>
  </w:num>
  <w:num w:numId="20">
    <w:abstractNumId w:val="3"/>
  </w:num>
  <w:num w:numId="21">
    <w:abstractNumId w:val="0"/>
  </w:num>
  <w:num w:numId="22">
    <w:abstractNumId w:val="3"/>
  </w:num>
  <w:num w:numId="23">
    <w:abstractNumId w:val="11"/>
  </w:num>
  <w:num w:numId="24">
    <w:abstractNumId w:val="16"/>
  </w:num>
  <w:num w:numId="25">
    <w:abstractNumId w:val="22"/>
  </w:num>
  <w:num w:numId="26">
    <w:abstractNumId w:val="18"/>
  </w:num>
  <w:num w:numId="27">
    <w:abstractNumId w:val="20"/>
  </w:num>
  <w:num w:numId="28">
    <w:abstractNumId w:val="28"/>
  </w:num>
  <w:num w:numId="29">
    <w:abstractNumId w:val="26"/>
  </w:num>
  <w:num w:numId="30">
    <w:abstractNumId w:val="6"/>
  </w:num>
  <w:num w:numId="31">
    <w:abstractNumId w:val="13"/>
  </w:num>
  <w:num w:numId="32">
    <w:abstractNumId w:val="9"/>
  </w:num>
  <w:num w:numId="33">
    <w:abstractNumId w:val="9"/>
  </w:num>
  <w:num w:numId="34">
    <w:abstractNumId w:val="21"/>
  </w:num>
  <w:num w:numId="35">
    <w:abstractNumId w:val="1"/>
  </w:num>
  <w:num w:numId="36">
    <w:abstractNumId w:val="29"/>
  </w:num>
  <w:num w:numId="37">
    <w:abstractNumId w:val="5"/>
  </w:num>
  <w:num w:numId="38">
    <w:abstractNumId w:val="2"/>
  </w:num>
  <w:num w:numId="39">
    <w:abstractNumId w:val="17"/>
  </w:num>
  <w:num w:numId="40">
    <w:abstractNumId w:val="1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84"/>
    <w:rsid w:val="000003F9"/>
    <w:rsid w:val="00005952"/>
    <w:rsid w:val="0000602C"/>
    <w:rsid w:val="00012781"/>
    <w:rsid w:val="000219F9"/>
    <w:rsid w:val="00021C5F"/>
    <w:rsid w:val="000244F2"/>
    <w:rsid w:val="000308BD"/>
    <w:rsid w:val="00032D07"/>
    <w:rsid w:val="00034640"/>
    <w:rsid w:val="000446B9"/>
    <w:rsid w:val="000449CA"/>
    <w:rsid w:val="0004557D"/>
    <w:rsid w:val="00050970"/>
    <w:rsid w:val="000511E6"/>
    <w:rsid w:val="00054391"/>
    <w:rsid w:val="00054B17"/>
    <w:rsid w:val="0006442B"/>
    <w:rsid w:val="00065C1A"/>
    <w:rsid w:val="00073598"/>
    <w:rsid w:val="0008010A"/>
    <w:rsid w:val="00081E80"/>
    <w:rsid w:val="000965A2"/>
    <w:rsid w:val="000A11F2"/>
    <w:rsid w:val="000A2C8A"/>
    <w:rsid w:val="000A651A"/>
    <w:rsid w:val="000A7267"/>
    <w:rsid w:val="000B023B"/>
    <w:rsid w:val="000D0F03"/>
    <w:rsid w:val="000E2197"/>
    <w:rsid w:val="000E2340"/>
    <w:rsid w:val="000E386C"/>
    <w:rsid w:val="000E7135"/>
    <w:rsid w:val="000F4603"/>
    <w:rsid w:val="000F4A07"/>
    <w:rsid w:val="0010370F"/>
    <w:rsid w:val="00110F4A"/>
    <w:rsid w:val="00112719"/>
    <w:rsid w:val="00114456"/>
    <w:rsid w:val="00116911"/>
    <w:rsid w:val="00120772"/>
    <w:rsid w:val="00126484"/>
    <w:rsid w:val="00126523"/>
    <w:rsid w:val="001322E5"/>
    <w:rsid w:val="00146562"/>
    <w:rsid w:val="001465B9"/>
    <w:rsid w:val="00152CC3"/>
    <w:rsid w:val="0015516B"/>
    <w:rsid w:val="00157B64"/>
    <w:rsid w:val="00162A93"/>
    <w:rsid w:val="00163877"/>
    <w:rsid w:val="00163E91"/>
    <w:rsid w:val="00163FDB"/>
    <w:rsid w:val="00164498"/>
    <w:rsid w:val="00172E5B"/>
    <w:rsid w:val="00173A52"/>
    <w:rsid w:val="00174B6C"/>
    <w:rsid w:val="001751F0"/>
    <w:rsid w:val="0018231F"/>
    <w:rsid w:val="0018246D"/>
    <w:rsid w:val="00191926"/>
    <w:rsid w:val="00191E3F"/>
    <w:rsid w:val="001937AD"/>
    <w:rsid w:val="001953B1"/>
    <w:rsid w:val="00195467"/>
    <w:rsid w:val="001A2537"/>
    <w:rsid w:val="001A3709"/>
    <w:rsid w:val="001C10AE"/>
    <w:rsid w:val="001C2312"/>
    <w:rsid w:val="001C71DD"/>
    <w:rsid w:val="001D3587"/>
    <w:rsid w:val="001F14A8"/>
    <w:rsid w:val="001F3ACB"/>
    <w:rsid w:val="001F7A08"/>
    <w:rsid w:val="00204AAD"/>
    <w:rsid w:val="00204FFA"/>
    <w:rsid w:val="00206ABD"/>
    <w:rsid w:val="00210801"/>
    <w:rsid w:val="0021107E"/>
    <w:rsid w:val="002166F1"/>
    <w:rsid w:val="00232468"/>
    <w:rsid w:val="0025110E"/>
    <w:rsid w:val="002529FE"/>
    <w:rsid w:val="00252DC2"/>
    <w:rsid w:val="0025542C"/>
    <w:rsid w:val="00257C58"/>
    <w:rsid w:val="00263669"/>
    <w:rsid w:val="002674BC"/>
    <w:rsid w:val="002727A8"/>
    <w:rsid w:val="00272C2E"/>
    <w:rsid w:val="00273081"/>
    <w:rsid w:val="00274907"/>
    <w:rsid w:val="00276218"/>
    <w:rsid w:val="00287422"/>
    <w:rsid w:val="002A5DAC"/>
    <w:rsid w:val="002D1637"/>
    <w:rsid w:val="002D3543"/>
    <w:rsid w:val="002E43E5"/>
    <w:rsid w:val="002E7A5E"/>
    <w:rsid w:val="002F37F8"/>
    <w:rsid w:val="002F46C1"/>
    <w:rsid w:val="00300CB9"/>
    <w:rsid w:val="00302F1A"/>
    <w:rsid w:val="00315C2B"/>
    <w:rsid w:val="00317276"/>
    <w:rsid w:val="0032639E"/>
    <w:rsid w:val="0032784D"/>
    <w:rsid w:val="00336192"/>
    <w:rsid w:val="003366EB"/>
    <w:rsid w:val="00344391"/>
    <w:rsid w:val="00346796"/>
    <w:rsid w:val="00346F71"/>
    <w:rsid w:val="00347343"/>
    <w:rsid w:val="00352AD0"/>
    <w:rsid w:val="00354577"/>
    <w:rsid w:val="00357C0D"/>
    <w:rsid w:val="00361B2B"/>
    <w:rsid w:val="003652E4"/>
    <w:rsid w:val="0038061B"/>
    <w:rsid w:val="003835EB"/>
    <w:rsid w:val="00392A94"/>
    <w:rsid w:val="00394F2C"/>
    <w:rsid w:val="003A0C07"/>
    <w:rsid w:val="003A24FF"/>
    <w:rsid w:val="003B0DB4"/>
    <w:rsid w:val="003B4643"/>
    <w:rsid w:val="003B7EFF"/>
    <w:rsid w:val="003C3B7C"/>
    <w:rsid w:val="003C58B7"/>
    <w:rsid w:val="003C6AB4"/>
    <w:rsid w:val="003D2952"/>
    <w:rsid w:val="003E087F"/>
    <w:rsid w:val="004025D1"/>
    <w:rsid w:val="00403294"/>
    <w:rsid w:val="00403D68"/>
    <w:rsid w:val="00404CD7"/>
    <w:rsid w:val="004050A0"/>
    <w:rsid w:val="00407902"/>
    <w:rsid w:val="00412B98"/>
    <w:rsid w:val="00416636"/>
    <w:rsid w:val="00421674"/>
    <w:rsid w:val="00422D0F"/>
    <w:rsid w:val="004422DA"/>
    <w:rsid w:val="00442E52"/>
    <w:rsid w:val="00456374"/>
    <w:rsid w:val="00460EC7"/>
    <w:rsid w:val="00466212"/>
    <w:rsid w:val="004663A3"/>
    <w:rsid w:val="00467577"/>
    <w:rsid w:val="004708CA"/>
    <w:rsid w:val="00472EB8"/>
    <w:rsid w:val="00477F21"/>
    <w:rsid w:val="00487716"/>
    <w:rsid w:val="004A18AA"/>
    <w:rsid w:val="004A4172"/>
    <w:rsid w:val="004B1C1F"/>
    <w:rsid w:val="004B26D6"/>
    <w:rsid w:val="004B46EA"/>
    <w:rsid w:val="004C4C62"/>
    <w:rsid w:val="004C6087"/>
    <w:rsid w:val="004D52DD"/>
    <w:rsid w:val="004D6721"/>
    <w:rsid w:val="004E1459"/>
    <w:rsid w:val="004E4101"/>
    <w:rsid w:val="004E4BE9"/>
    <w:rsid w:val="004F40A4"/>
    <w:rsid w:val="004F5379"/>
    <w:rsid w:val="004F6B97"/>
    <w:rsid w:val="004F7B23"/>
    <w:rsid w:val="00501FCB"/>
    <w:rsid w:val="00505DD1"/>
    <w:rsid w:val="005177CB"/>
    <w:rsid w:val="00521AEC"/>
    <w:rsid w:val="0052717B"/>
    <w:rsid w:val="00527A5F"/>
    <w:rsid w:val="00533DDF"/>
    <w:rsid w:val="00534E03"/>
    <w:rsid w:val="00536C1E"/>
    <w:rsid w:val="00542D66"/>
    <w:rsid w:val="00545D4B"/>
    <w:rsid w:val="005462E5"/>
    <w:rsid w:val="00547033"/>
    <w:rsid w:val="005473ED"/>
    <w:rsid w:val="00552FDD"/>
    <w:rsid w:val="005565A4"/>
    <w:rsid w:val="00557646"/>
    <w:rsid w:val="00561A60"/>
    <w:rsid w:val="0056406B"/>
    <w:rsid w:val="00582A95"/>
    <w:rsid w:val="00586A79"/>
    <w:rsid w:val="005877CA"/>
    <w:rsid w:val="00593DE1"/>
    <w:rsid w:val="005A48FB"/>
    <w:rsid w:val="005A52E0"/>
    <w:rsid w:val="005B2F68"/>
    <w:rsid w:val="005B7DED"/>
    <w:rsid w:val="005C3406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21D6"/>
    <w:rsid w:val="006245CF"/>
    <w:rsid w:val="00624E59"/>
    <w:rsid w:val="00625488"/>
    <w:rsid w:val="00637C18"/>
    <w:rsid w:val="00640A16"/>
    <w:rsid w:val="006417C0"/>
    <w:rsid w:val="00643206"/>
    <w:rsid w:val="00650552"/>
    <w:rsid w:val="0066374D"/>
    <w:rsid w:val="00664FCC"/>
    <w:rsid w:val="00677B1E"/>
    <w:rsid w:val="00681E86"/>
    <w:rsid w:val="00684637"/>
    <w:rsid w:val="0068686D"/>
    <w:rsid w:val="006903AF"/>
    <w:rsid w:val="0069259B"/>
    <w:rsid w:val="0069645A"/>
    <w:rsid w:val="006A63D3"/>
    <w:rsid w:val="006A7AE4"/>
    <w:rsid w:val="006B096B"/>
    <w:rsid w:val="006B516B"/>
    <w:rsid w:val="006B748E"/>
    <w:rsid w:val="006C318A"/>
    <w:rsid w:val="006C3A3F"/>
    <w:rsid w:val="006C57DF"/>
    <w:rsid w:val="006D02FC"/>
    <w:rsid w:val="006D1A70"/>
    <w:rsid w:val="006E13FE"/>
    <w:rsid w:val="006E2854"/>
    <w:rsid w:val="006F4302"/>
    <w:rsid w:val="00711088"/>
    <w:rsid w:val="00711DB7"/>
    <w:rsid w:val="00713681"/>
    <w:rsid w:val="007200B9"/>
    <w:rsid w:val="0072084F"/>
    <w:rsid w:val="0072448A"/>
    <w:rsid w:val="00725754"/>
    <w:rsid w:val="007300E6"/>
    <w:rsid w:val="007372E5"/>
    <w:rsid w:val="007457E0"/>
    <w:rsid w:val="0075017D"/>
    <w:rsid w:val="007506CA"/>
    <w:rsid w:val="00765D87"/>
    <w:rsid w:val="00771C12"/>
    <w:rsid w:val="007727D2"/>
    <w:rsid w:val="00772C0F"/>
    <w:rsid w:val="007755D8"/>
    <w:rsid w:val="0078125D"/>
    <w:rsid w:val="00781B70"/>
    <w:rsid w:val="00782742"/>
    <w:rsid w:val="00790FFC"/>
    <w:rsid w:val="00793007"/>
    <w:rsid w:val="0079512B"/>
    <w:rsid w:val="0079708E"/>
    <w:rsid w:val="0079729A"/>
    <w:rsid w:val="007A037E"/>
    <w:rsid w:val="007A2320"/>
    <w:rsid w:val="007A6C8C"/>
    <w:rsid w:val="007B4465"/>
    <w:rsid w:val="007B7CBA"/>
    <w:rsid w:val="007C0524"/>
    <w:rsid w:val="007C056B"/>
    <w:rsid w:val="007C10B9"/>
    <w:rsid w:val="007D3B3F"/>
    <w:rsid w:val="007D4BFA"/>
    <w:rsid w:val="007D747F"/>
    <w:rsid w:val="007E3E8D"/>
    <w:rsid w:val="007E5E9E"/>
    <w:rsid w:val="007E61E9"/>
    <w:rsid w:val="007E6873"/>
    <w:rsid w:val="007F5C6C"/>
    <w:rsid w:val="00800391"/>
    <w:rsid w:val="0080601F"/>
    <w:rsid w:val="008142B7"/>
    <w:rsid w:val="00815347"/>
    <w:rsid w:val="00816F72"/>
    <w:rsid w:val="00822218"/>
    <w:rsid w:val="00822CAA"/>
    <w:rsid w:val="008253F9"/>
    <w:rsid w:val="008312A1"/>
    <w:rsid w:val="008313C1"/>
    <w:rsid w:val="00831B95"/>
    <w:rsid w:val="00831C27"/>
    <w:rsid w:val="00832E9C"/>
    <w:rsid w:val="008332AA"/>
    <w:rsid w:val="00846951"/>
    <w:rsid w:val="0084760E"/>
    <w:rsid w:val="00851ED1"/>
    <w:rsid w:val="008556C6"/>
    <w:rsid w:val="00855D8F"/>
    <w:rsid w:val="00864A9F"/>
    <w:rsid w:val="00864DD2"/>
    <w:rsid w:val="008703A3"/>
    <w:rsid w:val="00873CEF"/>
    <w:rsid w:val="008757F4"/>
    <w:rsid w:val="00881145"/>
    <w:rsid w:val="00882214"/>
    <w:rsid w:val="00886F00"/>
    <w:rsid w:val="00891838"/>
    <w:rsid w:val="008A07A2"/>
    <w:rsid w:val="008A0DB2"/>
    <w:rsid w:val="008A21CB"/>
    <w:rsid w:val="008A332B"/>
    <w:rsid w:val="008B0D7A"/>
    <w:rsid w:val="008B12EB"/>
    <w:rsid w:val="008C3667"/>
    <w:rsid w:val="008C3EE4"/>
    <w:rsid w:val="008C5194"/>
    <w:rsid w:val="008C598A"/>
    <w:rsid w:val="008C5FF4"/>
    <w:rsid w:val="008C6158"/>
    <w:rsid w:val="008C7428"/>
    <w:rsid w:val="008D52A5"/>
    <w:rsid w:val="008D5A69"/>
    <w:rsid w:val="008D6780"/>
    <w:rsid w:val="008D78E3"/>
    <w:rsid w:val="008E1057"/>
    <w:rsid w:val="008E2659"/>
    <w:rsid w:val="008E586C"/>
    <w:rsid w:val="008F1E25"/>
    <w:rsid w:val="008F349F"/>
    <w:rsid w:val="00911020"/>
    <w:rsid w:val="00915BD0"/>
    <w:rsid w:val="00924602"/>
    <w:rsid w:val="00931203"/>
    <w:rsid w:val="00944BD5"/>
    <w:rsid w:val="009543FC"/>
    <w:rsid w:val="009566A7"/>
    <w:rsid w:val="0096253D"/>
    <w:rsid w:val="00964F77"/>
    <w:rsid w:val="0097022C"/>
    <w:rsid w:val="00971FA4"/>
    <w:rsid w:val="00972976"/>
    <w:rsid w:val="00973BFA"/>
    <w:rsid w:val="00980681"/>
    <w:rsid w:val="00994F69"/>
    <w:rsid w:val="0099566E"/>
    <w:rsid w:val="009A248C"/>
    <w:rsid w:val="009A650D"/>
    <w:rsid w:val="009B75CD"/>
    <w:rsid w:val="009C1E1E"/>
    <w:rsid w:val="009C2368"/>
    <w:rsid w:val="009D7DF5"/>
    <w:rsid w:val="009E11C3"/>
    <w:rsid w:val="009E1781"/>
    <w:rsid w:val="00A03139"/>
    <w:rsid w:val="00A0446C"/>
    <w:rsid w:val="00A110D5"/>
    <w:rsid w:val="00A23634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3F62"/>
    <w:rsid w:val="00A80184"/>
    <w:rsid w:val="00A823BC"/>
    <w:rsid w:val="00A83339"/>
    <w:rsid w:val="00A85D89"/>
    <w:rsid w:val="00A869A2"/>
    <w:rsid w:val="00A9360F"/>
    <w:rsid w:val="00AA11A9"/>
    <w:rsid w:val="00AA51D0"/>
    <w:rsid w:val="00AB578F"/>
    <w:rsid w:val="00AB6606"/>
    <w:rsid w:val="00AC6C31"/>
    <w:rsid w:val="00AC702A"/>
    <w:rsid w:val="00AD1B15"/>
    <w:rsid w:val="00AD4024"/>
    <w:rsid w:val="00AD60E1"/>
    <w:rsid w:val="00AE2CB1"/>
    <w:rsid w:val="00AE7239"/>
    <w:rsid w:val="00AF416B"/>
    <w:rsid w:val="00AF61F5"/>
    <w:rsid w:val="00B01BC1"/>
    <w:rsid w:val="00B05BB8"/>
    <w:rsid w:val="00B078AE"/>
    <w:rsid w:val="00B1773A"/>
    <w:rsid w:val="00B20378"/>
    <w:rsid w:val="00B21C3C"/>
    <w:rsid w:val="00B27308"/>
    <w:rsid w:val="00B273B9"/>
    <w:rsid w:val="00B32054"/>
    <w:rsid w:val="00B44B22"/>
    <w:rsid w:val="00B44D9D"/>
    <w:rsid w:val="00B465FA"/>
    <w:rsid w:val="00B53C29"/>
    <w:rsid w:val="00B5412F"/>
    <w:rsid w:val="00B54E8D"/>
    <w:rsid w:val="00B550CD"/>
    <w:rsid w:val="00B64DCC"/>
    <w:rsid w:val="00B75AB6"/>
    <w:rsid w:val="00B819A9"/>
    <w:rsid w:val="00B85F79"/>
    <w:rsid w:val="00BA0491"/>
    <w:rsid w:val="00BA4D72"/>
    <w:rsid w:val="00BB13A0"/>
    <w:rsid w:val="00BB4B3A"/>
    <w:rsid w:val="00BD5DB3"/>
    <w:rsid w:val="00BE2686"/>
    <w:rsid w:val="00BF07B9"/>
    <w:rsid w:val="00BF37F4"/>
    <w:rsid w:val="00BF6EF1"/>
    <w:rsid w:val="00BF7FDB"/>
    <w:rsid w:val="00C028F8"/>
    <w:rsid w:val="00C06B74"/>
    <w:rsid w:val="00C12A02"/>
    <w:rsid w:val="00C24E82"/>
    <w:rsid w:val="00C26C62"/>
    <w:rsid w:val="00C3555B"/>
    <w:rsid w:val="00C35CFC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A7DDF"/>
    <w:rsid w:val="00CB2FC1"/>
    <w:rsid w:val="00CB4EB2"/>
    <w:rsid w:val="00CB6043"/>
    <w:rsid w:val="00CC24FE"/>
    <w:rsid w:val="00CC4187"/>
    <w:rsid w:val="00CC7125"/>
    <w:rsid w:val="00CD678E"/>
    <w:rsid w:val="00CE1A43"/>
    <w:rsid w:val="00CE1AED"/>
    <w:rsid w:val="00CE37F8"/>
    <w:rsid w:val="00CF1BDC"/>
    <w:rsid w:val="00CF48DC"/>
    <w:rsid w:val="00D02FD5"/>
    <w:rsid w:val="00D03ED0"/>
    <w:rsid w:val="00D073EC"/>
    <w:rsid w:val="00D12925"/>
    <w:rsid w:val="00D2473E"/>
    <w:rsid w:val="00D27D7B"/>
    <w:rsid w:val="00D30BFD"/>
    <w:rsid w:val="00D33C18"/>
    <w:rsid w:val="00D34BF1"/>
    <w:rsid w:val="00D37F4F"/>
    <w:rsid w:val="00D53E75"/>
    <w:rsid w:val="00D63C9C"/>
    <w:rsid w:val="00D65D45"/>
    <w:rsid w:val="00D67CF2"/>
    <w:rsid w:val="00D758E4"/>
    <w:rsid w:val="00D75AD3"/>
    <w:rsid w:val="00D90E98"/>
    <w:rsid w:val="00DA3B70"/>
    <w:rsid w:val="00DA61A1"/>
    <w:rsid w:val="00DB3278"/>
    <w:rsid w:val="00DB4781"/>
    <w:rsid w:val="00DB5F76"/>
    <w:rsid w:val="00DC35E9"/>
    <w:rsid w:val="00DD0B17"/>
    <w:rsid w:val="00DD4FA1"/>
    <w:rsid w:val="00DD5B94"/>
    <w:rsid w:val="00DE35DD"/>
    <w:rsid w:val="00DE5587"/>
    <w:rsid w:val="00DE5791"/>
    <w:rsid w:val="00DE67AB"/>
    <w:rsid w:val="00DF03A6"/>
    <w:rsid w:val="00DF1DAE"/>
    <w:rsid w:val="00DF7213"/>
    <w:rsid w:val="00E024E8"/>
    <w:rsid w:val="00E02FC4"/>
    <w:rsid w:val="00E04730"/>
    <w:rsid w:val="00E05EC6"/>
    <w:rsid w:val="00E079DD"/>
    <w:rsid w:val="00E114EE"/>
    <w:rsid w:val="00E23E9D"/>
    <w:rsid w:val="00E26714"/>
    <w:rsid w:val="00E27340"/>
    <w:rsid w:val="00E27DB2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A13D7"/>
    <w:rsid w:val="00EC2CD8"/>
    <w:rsid w:val="00ED447F"/>
    <w:rsid w:val="00ED5888"/>
    <w:rsid w:val="00EE189B"/>
    <w:rsid w:val="00EE4B9F"/>
    <w:rsid w:val="00EF06CE"/>
    <w:rsid w:val="00EF1F0D"/>
    <w:rsid w:val="00EF2A02"/>
    <w:rsid w:val="00EF7E8A"/>
    <w:rsid w:val="00F0589B"/>
    <w:rsid w:val="00F111D2"/>
    <w:rsid w:val="00F21C4D"/>
    <w:rsid w:val="00F21D84"/>
    <w:rsid w:val="00F22CB7"/>
    <w:rsid w:val="00F31CC3"/>
    <w:rsid w:val="00F33AAC"/>
    <w:rsid w:val="00F44E4F"/>
    <w:rsid w:val="00F45ADF"/>
    <w:rsid w:val="00F479A4"/>
    <w:rsid w:val="00F57BE4"/>
    <w:rsid w:val="00F64562"/>
    <w:rsid w:val="00F72447"/>
    <w:rsid w:val="00F769C2"/>
    <w:rsid w:val="00F82180"/>
    <w:rsid w:val="00F92274"/>
    <w:rsid w:val="00FA11AE"/>
    <w:rsid w:val="00FB2741"/>
    <w:rsid w:val="00FB73D9"/>
    <w:rsid w:val="00FC1588"/>
    <w:rsid w:val="00FC3B14"/>
    <w:rsid w:val="00FC6386"/>
    <w:rsid w:val="00FD3515"/>
    <w:rsid w:val="00FD7A57"/>
    <w:rsid w:val="00FE31D1"/>
    <w:rsid w:val="00FE3BD9"/>
    <w:rsid w:val="00FE67E6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2F4B69"/>
  <w15:docId w15:val="{8B0B12B5-E95C-4507-A3F9-2AD402A9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pPr>
      <w:spacing w:after="160" w:line="259" w:lineRule="auto"/>
    </w:pPr>
    <w:rPr>
      <w:rFonts w:ascii="Arial" w:hAnsi="Arial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="MS Gothic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6374"/>
    <w:pPr>
      <w:keepNext/>
      <w:keepLines/>
      <w:numPr>
        <w:ilvl w:val="1"/>
        <w:numId w:val="17"/>
      </w:numPr>
      <w:spacing w:before="40" w:after="0"/>
      <w:outlineLvl w:val="1"/>
    </w:pPr>
    <w:rPr>
      <w:rFonts w:ascii="Calibri" w:eastAsia="MS Gothic" w:hAnsi="Calibri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6374"/>
    <w:pPr>
      <w:keepNext/>
      <w:keepLines/>
      <w:numPr>
        <w:ilvl w:val="2"/>
        <w:numId w:val="17"/>
      </w:numPr>
      <w:spacing w:before="200" w:after="0"/>
      <w:outlineLvl w:val="2"/>
    </w:pPr>
    <w:rPr>
      <w:rFonts w:ascii="Calibri" w:eastAsia="MS Gothic" w:hAnsi="Calibr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6374"/>
    <w:pPr>
      <w:keepNext/>
      <w:keepLines/>
      <w:numPr>
        <w:ilvl w:val="3"/>
        <w:numId w:val="17"/>
      </w:numPr>
      <w:spacing w:before="200" w:after="0"/>
      <w:outlineLvl w:val="3"/>
    </w:pPr>
    <w:rPr>
      <w:rFonts w:ascii="Calibri" w:eastAsia="MS Gothic" w:hAnsi="Calibri"/>
      <w:b/>
      <w:bCs/>
      <w:i/>
      <w:iCs/>
      <w:color w:val="FFC4C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6374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" w:eastAsia="MS Gothic" w:hAnsi="Calibri"/>
      <w:color w:val="E0001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6374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" w:eastAsia="MS Gothic" w:hAnsi="Calibri"/>
      <w:i/>
      <w:iCs/>
      <w:color w:val="E0001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6374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6374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" w:eastAsia="MS Gothic" w:hAnsi="Calibri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6374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4FE2"/>
    <w:rPr>
      <w:rFonts w:ascii="Arial" w:eastAsia="MS Gothic" w:hAnsi="Arial" w:cs="Times New Roman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a"/>
    <w:next w:val="a"/>
    <w:uiPriority w:val="39"/>
    <w:unhideWhenUsed/>
    <w:rsid w:val="00B5412F"/>
    <w:pPr>
      <w:spacing w:before="120" w:after="0" w:line="240" w:lineRule="auto"/>
      <w:jc w:val="both"/>
    </w:pPr>
    <w:rPr>
      <w:b/>
      <w:sz w:val="24"/>
      <w:lang w:val="en-GB"/>
    </w:rPr>
  </w:style>
  <w:style w:type="character" w:styleId="a4">
    <w:name w:val="Hyperlink"/>
    <w:uiPriority w:val="99"/>
    <w:unhideWhenUsed/>
    <w:rsid w:val="0032639E"/>
    <w:rPr>
      <w:color w:val="0099EE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456374"/>
    <w:rPr>
      <w:rFonts w:ascii="Calibri" w:eastAsia="MS Gothic" w:hAnsi="Calibri" w:cs="Times New Roman"/>
      <w:sz w:val="26"/>
      <w:szCs w:val="26"/>
    </w:rPr>
  </w:style>
  <w:style w:type="paragraph" w:customStyle="1" w:styleId="Els-body-text">
    <w:name w:val="Els-body-text"/>
    <w:rsid w:val="008A21CB"/>
    <w:pPr>
      <w:spacing w:line="240" w:lineRule="exact"/>
      <w:ind w:firstLine="238"/>
      <w:jc w:val="both"/>
    </w:pPr>
    <w:rPr>
      <w:rFonts w:ascii="Times New Roman" w:eastAsia="SimSun" w:hAnsi="Times New Roman"/>
      <w:lang w:val="en-US" w:eastAsia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B5412F"/>
    <w:pPr>
      <w:spacing w:after="0"/>
      <w:ind w:left="220"/>
    </w:pPr>
    <w:rPr>
      <w:lang w:val="en-GB"/>
    </w:rPr>
  </w:style>
  <w:style w:type="table" w:styleId="a6">
    <w:name w:val="Table Grid"/>
    <w:basedOn w:val="a1"/>
    <w:uiPriority w:val="59"/>
    <w:rsid w:val="00FE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link w:val="ICRHBDocumentTitle"/>
    <w:rsid w:val="00924602"/>
    <w:rPr>
      <w:rFonts w:ascii="Arial" w:eastAsia="MS Gothic" w:hAnsi="Arial" w:cs="Times New Roman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next w:val="ICRHBNormal"/>
    <w:link w:val="ICRHBSectionHeaderZeichen"/>
    <w:qFormat/>
    <w:rsid w:val="00472EB8"/>
    <w:pPr>
      <w:numPr>
        <w:numId w:val="17"/>
      </w:numPr>
      <w:spacing w:before="360" w:after="240"/>
    </w:pPr>
    <w:rPr>
      <w:bCs/>
      <w:color w:val="4F81BD" w:themeColor="accent1"/>
      <w:sz w:val="32"/>
      <w:lang w:val="en-GB"/>
    </w:rPr>
  </w:style>
  <w:style w:type="character" w:customStyle="1" w:styleId="ICRHBSectionHeaderZeichen">
    <w:name w:val="ICRHB Section Header Zeichen"/>
    <w:link w:val="ICRHBSectionHeader"/>
    <w:rsid w:val="00472EB8"/>
    <w:rPr>
      <w:rFonts w:ascii="Arial" w:eastAsia="MS Gothic" w:hAnsi="Arial"/>
      <w:b/>
      <w:bCs/>
      <w:color w:val="4F81BD" w:themeColor="accent1"/>
      <w:sz w:val="32"/>
      <w:szCs w:val="32"/>
      <w:lang w:val="en-GB" w:eastAsia="en-US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2"/>
    <w:next w:val="ICRHBNormal"/>
    <w:link w:val="ICRHBSectionSubheaderChar"/>
    <w:qFormat/>
    <w:rsid w:val="00472EB8"/>
    <w:pPr>
      <w:spacing w:before="360" w:after="240"/>
    </w:pPr>
    <w:rPr>
      <w:rFonts w:ascii="Arial" w:hAnsi="Arial" w:cs="Arial"/>
      <w:b/>
      <w:bCs/>
      <w:color w:val="4F81BD" w:themeColor="accent1"/>
      <w:sz w:val="28"/>
      <w:szCs w:val="28"/>
      <w:lang w:val="en-GB"/>
    </w:rPr>
  </w:style>
  <w:style w:type="character" w:customStyle="1" w:styleId="ICRHBSectionSubheaderChar">
    <w:name w:val="ICRHB Section Subheader Char"/>
    <w:link w:val="ICRHBSectionSubheader"/>
    <w:rsid w:val="00472EB8"/>
    <w:rPr>
      <w:rFonts w:ascii="Arial" w:eastAsia="MS Gothic" w:hAnsi="Arial" w:cs="Arial"/>
      <w:b/>
      <w:bCs/>
      <w:color w:val="4F81BD" w:themeColor="accent1"/>
      <w:sz w:val="28"/>
      <w:szCs w:val="28"/>
      <w:lang w:val="en-GB" w:eastAsia="en-US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1">
    <w:name w:val="toc 3"/>
    <w:basedOn w:val="a"/>
    <w:next w:val="a"/>
    <w:autoRedefine/>
    <w:uiPriority w:val="39"/>
    <w:unhideWhenUsed/>
    <w:rsid w:val="00B5412F"/>
    <w:pPr>
      <w:spacing w:after="0"/>
      <w:ind w:left="440"/>
    </w:pPr>
    <w:rPr>
      <w:lang w:val="en-GB"/>
    </w:rPr>
  </w:style>
  <w:style w:type="paragraph" w:styleId="41">
    <w:name w:val="toc 4"/>
    <w:basedOn w:val="a"/>
    <w:next w:val="a"/>
    <w:autoRedefine/>
    <w:uiPriority w:val="39"/>
    <w:unhideWhenUsed/>
    <w:rsid w:val="00272C2E"/>
    <w:pPr>
      <w:spacing w:after="0"/>
      <w:ind w:left="660"/>
    </w:pPr>
    <w:rPr>
      <w:rFonts w:ascii="Cambria" w:hAnsi="Cambria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272C2E"/>
    <w:pPr>
      <w:spacing w:after="0"/>
      <w:ind w:left="880"/>
    </w:pPr>
    <w:rPr>
      <w:rFonts w:ascii="Cambria" w:hAnsi="Cambria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272C2E"/>
    <w:pPr>
      <w:spacing w:after="0"/>
      <w:ind w:left="1100"/>
    </w:pPr>
    <w:rPr>
      <w:rFonts w:ascii="Cambria" w:hAnsi="Cambria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272C2E"/>
    <w:pPr>
      <w:spacing w:after="0"/>
      <w:ind w:left="1320"/>
    </w:pPr>
    <w:rPr>
      <w:rFonts w:ascii="Cambria" w:hAnsi="Cambria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272C2E"/>
    <w:pPr>
      <w:spacing w:after="0"/>
      <w:ind w:left="1540"/>
    </w:pPr>
    <w:rPr>
      <w:rFonts w:ascii="Cambria" w:hAnsi="Cambria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272C2E"/>
    <w:pPr>
      <w:spacing w:after="0"/>
      <w:ind w:left="1760"/>
    </w:pPr>
    <w:rPr>
      <w:rFonts w:ascii="Cambria" w:hAnsi="Cambria"/>
      <w:sz w:val="20"/>
      <w:szCs w:val="20"/>
    </w:r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3"/>
    <w:next w:val="ICRHBNormal"/>
    <w:qFormat/>
    <w:rsid w:val="00DB4781"/>
    <w:rPr>
      <w:rFonts w:ascii="Arial" w:hAnsi="Arial"/>
      <w:color w:val="4F81BD" w:themeColor="accent1"/>
      <w:lang w:val="en-GB"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rPr>
      <w:rFonts w:ascii="Arial" w:hAnsi="Arial"/>
      <w:sz w:val="22"/>
      <w:szCs w:val="22"/>
      <w:lang w:val="ru-RU" w:eastAsia="en-US"/>
    </w:rPr>
  </w:style>
  <w:style w:type="character" w:customStyle="1" w:styleId="30">
    <w:name w:val="Заголовок 3 Знак"/>
    <w:link w:val="3"/>
    <w:uiPriority w:val="9"/>
    <w:semiHidden/>
    <w:rsid w:val="00456374"/>
    <w:rPr>
      <w:rFonts w:ascii="Calibri" w:eastAsia="MS Gothic" w:hAnsi="Calibri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456374"/>
    <w:rPr>
      <w:rFonts w:ascii="Calibri" w:eastAsia="MS Gothic" w:hAnsi="Calibri" w:cs="Times New Roman"/>
      <w:b/>
      <w:bCs/>
      <w:i/>
      <w:iCs/>
      <w:color w:val="FFC4C9"/>
    </w:rPr>
  </w:style>
  <w:style w:type="character" w:customStyle="1" w:styleId="50">
    <w:name w:val="Заголовок 5 Знак"/>
    <w:link w:val="5"/>
    <w:uiPriority w:val="9"/>
    <w:semiHidden/>
    <w:rsid w:val="00456374"/>
    <w:rPr>
      <w:rFonts w:ascii="Calibri" w:eastAsia="MS Gothic" w:hAnsi="Calibri" w:cs="Times New Roman"/>
      <w:color w:val="E00012"/>
    </w:rPr>
  </w:style>
  <w:style w:type="character" w:customStyle="1" w:styleId="60">
    <w:name w:val="Заголовок 6 Знак"/>
    <w:link w:val="6"/>
    <w:uiPriority w:val="9"/>
    <w:semiHidden/>
    <w:rsid w:val="00456374"/>
    <w:rPr>
      <w:rFonts w:ascii="Calibri" w:eastAsia="MS Gothic" w:hAnsi="Calibri" w:cs="Times New Roman"/>
      <w:i/>
      <w:iCs/>
      <w:color w:val="E00012"/>
    </w:rPr>
  </w:style>
  <w:style w:type="character" w:customStyle="1" w:styleId="70">
    <w:name w:val="Заголовок 7 Знак"/>
    <w:link w:val="7"/>
    <w:uiPriority w:val="9"/>
    <w:semiHidden/>
    <w:rsid w:val="00456374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456374"/>
    <w:rPr>
      <w:rFonts w:ascii="Calibri" w:eastAsia="MS Gothic" w:hAnsi="Calibri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456374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3">
    <w:name w:val="table of figures"/>
    <w:basedOn w:val="a"/>
    <w:next w:val="a"/>
    <w:uiPriority w:val="99"/>
    <w:unhideWhenUsed/>
    <w:rsid w:val="002F37F8"/>
    <w:pPr>
      <w:ind w:left="440" w:hanging="440"/>
    </w:pPr>
  </w:style>
  <w:style w:type="paragraph" w:styleId="af4">
    <w:name w:val="caption"/>
    <w:basedOn w:val="ICRHBNormal"/>
    <w:next w:val="a"/>
    <w:uiPriority w:val="35"/>
    <w:unhideWhenUsed/>
    <w:qFormat/>
    <w:rsid w:val="00F92274"/>
    <w:pPr>
      <w:spacing w:after="200" w:line="240" w:lineRule="auto"/>
      <w:jc w:val="center"/>
    </w:pPr>
    <w:rPr>
      <w:b/>
      <w:bCs/>
      <w:sz w:val="20"/>
    </w:rPr>
  </w:style>
  <w:style w:type="paragraph" w:customStyle="1" w:styleId="Tablecaption">
    <w:name w:val="Table caption"/>
    <w:basedOn w:val="a"/>
    <w:qFormat/>
    <w:rsid w:val="007E6873"/>
    <w:pPr>
      <w:spacing w:before="120" w:after="200" w:line="240" w:lineRule="auto"/>
      <w:contextualSpacing/>
      <w:jc w:val="center"/>
    </w:pPr>
    <w:rPr>
      <w:rFonts w:ascii="Calibri" w:eastAsiaTheme="minorEastAsia" w:hAnsi="Calibri" w:cstheme="minorBidi"/>
      <w:b/>
      <w:lang w:val="en-GB" w:eastAsia="en-GB"/>
    </w:rPr>
  </w:style>
  <w:style w:type="paragraph" w:customStyle="1" w:styleId="ICRTableText">
    <w:name w:val="ICR Table Text"/>
    <w:qFormat/>
    <w:rsid w:val="007E6873"/>
    <w:pPr>
      <w:spacing w:before="60" w:after="60"/>
    </w:pPr>
    <w:rPr>
      <w:rFonts w:ascii="Calibri" w:eastAsiaTheme="minorEastAsia" w:hAnsi="Calibri" w:cstheme="minorBidi"/>
      <w:lang w:val="en-GB" w:eastAsia="en-GB"/>
    </w:rPr>
  </w:style>
  <w:style w:type="paragraph" w:customStyle="1" w:styleId="ICRTableTitle">
    <w:name w:val="ICR Table Title"/>
    <w:basedOn w:val="ICRTableText"/>
    <w:qFormat/>
    <w:rsid w:val="007E6873"/>
    <w:rPr>
      <w:rFonts w:asciiTheme="minorHAnsi" w:hAnsiTheme="minorHAnsi"/>
      <w:b/>
    </w:rPr>
  </w:style>
  <w:style w:type="paragraph" w:customStyle="1" w:styleId="ICRNormal">
    <w:name w:val="ICR Normal"/>
    <w:basedOn w:val="a"/>
    <w:qFormat/>
    <w:rsid w:val="000D0F03"/>
    <w:pPr>
      <w:keepLines/>
      <w:tabs>
        <w:tab w:val="left" w:pos="851"/>
      </w:tabs>
      <w:spacing w:before="160" w:after="60" w:line="240" w:lineRule="auto"/>
    </w:pPr>
    <w:rPr>
      <w:rFonts w:asciiTheme="minorHAnsi" w:eastAsiaTheme="minorEastAsia" w:hAnsiTheme="minorHAnsi" w:cstheme="minorBidi"/>
      <w:lang w:val="en-GB" w:eastAsia="en-GB"/>
    </w:rPr>
  </w:style>
  <w:style w:type="paragraph" w:customStyle="1" w:styleId="ICRSubheader">
    <w:name w:val="ICR Subheader"/>
    <w:basedOn w:val="ICRNormal"/>
    <w:qFormat/>
    <w:rsid w:val="000D0F03"/>
    <w:pPr>
      <w:keepNext/>
      <w:keepLines w:val="0"/>
      <w:widowControl w:val="0"/>
    </w:pPr>
    <w:rPr>
      <w:rFonts w:ascii="Calibri" w:eastAsiaTheme="minorHAnsi" w:hAnsi="Calibri" w:cs="Arial-BoldMT"/>
      <w:b/>
      <w:bCs/>
      <w:i/>
      <w:color w:val="4F81BD" w:themeColor="accent1"/>
      <w:sz w:val="24"/>
      <w:szCs w:val="32"/>
    </w:rPr>
  </w:style>
  <w:style w:type="paragraph" w:styleId="af5">
    <w:name w:val="Normal (Web)"/>
    <w:basedOn w:val="a"/>
    <w:uiPriority w:val="99"/>
    <w:semiHidden/>
    <w:unhideWhenUsed/>
    <w:rsid w:val="0046757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F5358-D93F-4555-88C9-0B4811F0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1134</Words>
  <Characters>6469</Characters>
  <Application>Microsoft Office Word</Application>
  <DocSecurity>0</DocSecurity>
  <Lines>53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Bernardo</dc:creator>
  <cp:keywords/>
  <dc:description/>
  <cp:lastModifiedBy>Сайдуллаев Рахматулло Абдуваситулы</cp:lastModifiedBy>
  <cp:revision>36</cp:revision>
  <cp:lastPrinted>2016-04-14T06:43:00Z</cp:lastPrinted>
  <dcterms:created xsi:type="dcterms:W3CDTF">2016-11-05T10:44:00Z</dcterms:created>
  <dcterms:modified xsi:type="dcterms:W3CDTF">2025-12-31T12:38:00Z</dcterms:modified>
</cp:coreProperties>
</file>